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380D4" w14:textId="77777777" w:rsidR="00493DC4" w:rsidRPr="00D86571" w:rsidRDefault="009B54A8" w:rsidP="00DA6C2B">
      <w:pPr>
        <w:adjustRightInd w:val="0"/>
        <w:jc w:val="center"/>
        <w:rPr>
          <w:rFonts w:ascii="Garamond" w:hAnsi="Garamond"/>
          <w:b/>
          <w:bCs/>
          <w:color w:val="000000"/>
        </w:rPr>
      </w:pPr>
      <w:r w:rsidRPr="00C95520">
        <w:rPr>
          <w:rFonts w:ascii="Garamond" w:hAnsi="Garamond"/>
          <w:b/>
          <w:bCs/>
          <w:color w:val="000000"/>
        </w:rPr>
        <w:t>AUTOSTRADE</w:t>
      </w:r>
      <w:r w:rsidR="00493DC4" w:rsidRPr="00C95520">
        <w:rPr>
          <w:rFonts w:ascii="Garamond" w:hAnsi="Garamond"/>
          <w:b/>
          <w:bCs/>
          <w:color w:val="000000"/>
        </w:rPr>
        <w:t xml:space="preserve"> PER</w:t>
      </w:r>
      <w:r w:rsidR="00493DC4" w:rsidRPr="00D86571">
        <w:rPr>
          <w:rFonts w:ascii="Garamond" w:hAnsi="Garamond"/>
          <w:b/>
          <w:bCs/>
          <w:color w:val="000000"/>
        </w:rPr>
        <w:t xml:space="preserve"> L’ITALIA S.P.A.</w:t>
      </w:r>
    </w:p>
    <w:p w14:paraId="080247C5"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5A8802B1" w14:textId="77777777" w:rsidR="00570958" w:rsidRPr="002D17D6" w:rsidRDefault="00570958" w:rsidP="00DA6C2B">
      <w:pPr>
        <w:adjustRightInd w:val="0"/>
        <w:jc w:val="both"/>
        <w:rPr>
          <w:rFonts w:ascii="Garamond" w:hAnsi="Garamond"/>
          <w:b/>
          <w:bCs/>
          <w:color w:val="808080"/>
        </w:rPr>
      </w:pPr>
    </w:p>
    <w:p w14:paraId="7E93070B" w14:textId="50FA0480" w:rsidR="00163F69" w:rsidRPr="00326AD5" w:rsidRDefault="00163F69" w:rsidP="00163F69">
      <w:pPr>
        <w:jc w:val="both"/>
        <w:rPr>
          <w:rFonts w:ascii="Garamond" w:hAnsi="Garamond"/>
          <w:b/>
          <w:bCs/>
          <w:color w:val="000000" w:themeColor="text1"/>
        </w:rPr>
      </w:pPr>
      <w:r w:rsidRPr="000B31AA">
        <w:rPr>
          <w:rFonts w:ascii="Garamond" w:hAnsi="Garamond"/>
          <w:b/>
          <w:bCs/>
          <w:color w:val="000000" w:themeColor="text1"/>
        </w:rPr>
        <w:t>Servizio</w:t>
      </w:r>
      <w:r>
        <w:rPr>
          <w:rFonts w:ascii="Garamond" w:hAnsi="Garamond"/>
          <w:b/>
          <w:bCs/>
          <w:color w:val="000000" w:themeColor="text1"/>
        </w:rPr>
        <w:t xml:space="preserve"> </w:t>
      </w:r>
      <w:r w:rsidRPr="00326AD5">
        <w:rPr>
          <w:rFonts w:ascii="Garamond" w:hAnsi="Garamond"/>
          <w:b/>
          <w:bCs/>
          <w:color w:val="000000" w:themeColor="text1"/>
          <w:lang w:eastAsia="en-US"/>
        </w:rPr>
        <w:t>di collaudo statico delle opere strutturali relative agli interventi di manutenzione straordinaria e riqualificazione delle barriere di sicurezza e acustiche integrate di sicurezza, previsti nell’ambito dei piani di interventi evolutivi della rete autostradale.</w:t>
      </w:r>
    </w:p>
    <w:p w14:paraId="69822EF3" w14:textId="679BC6A5" w:rsidR="00163F69" w:rsidRPr="000B31AA" w:rsidRDefault="00163F69" w:rsidP="00163F69">
      <w:pPr>
        <w:adjustRightInd w:val="0"/>
        <w:jc w:val="center"/>
        <w:rPr>
          <w:rFonts w:ascii="Garamond" w:hAnsi="Garamond"/>
          <w:b/>
          <w:bCs/>
          <w:color w:val="000000" w:themeColor="text1"/>
        </w:rPr>
      </w:pPr>
      <w:bookmarkStart w:id="0" w:name="_GoBack"/>
      <w:bookmarkEnd w:id="0"/>
    </w:p>
    <w:p w14:paraId="00F787AC" w14:textId="42500727" w:rsidR="00C2754D" w:rsidRPr="00C2754D" w:rsidRDefault="00C2754D" w:rsidP="00C2754D">
      <w:pPr>
        <w:adjustRightInd w:val="0"/>
        <w:jc w:val="center"/>
        <w:rPr>
          <w:rFonts w:ascii="Garamond" w:hAnsi="Garamond"/>
          <w:b/>
          <w:bCs/>
        </w:rPr>
      </w:pPr>
    </w:p>
    <w:p w14:paraId="5506D35E" w14:textId="77777777" w:rsidR="002D48AA" w:rsidRDefault="002D48AA" w:rsidP="002D48AA">
      <w:pPr>
        <w:jc w:val="center"/>
        <w:rPr>
          <w:rFonts w:ascii="Garamond" w:hAnsi="Garamond"/>
          <w:b/>
        </w:rPr>
      </w:pPr>
    </w:p>
    <w:p w14:paraId="756AEB4A" w14:textId="7A7E2964" w:rsidR="002D48AA" w:rsidRDefault="002D48AA" w:rsidP="002D48AA">
      <w:pPr>
        <w:jc w:val="center"/>
        <w:rPr>
          <w:rFonts w:ascii="Garamond" w:hAnsi="Garamond"/>
          <w:b/>
        </w:rPr>
      </w:pPr>
      <w:r w:rsidRPr="002D17D6">
        <w:rPr>
          <w:rFonts w:ascii="Garamond" w:hAnsi="Garamond"/>
          <w:b/>
        </w:rPr>
        <w:t>DOMANDA DI MANIFESTAZIONE DI INTERESSE</w:t>
      </w:r>
    </w:p>
    <w:p w14:paraId="038912F4" w14:textId="77777777" w:rsidR="00E3529A" w:rsidRPr="002D17D6" w:rsidRDefault="00E3529A" w:rsidP="002D17D6">
      <w:pPr>
        <w:jc w:val="both"/>
        <w:rPr>
          <w:rFonts w:ascii="Garamond" w:hAnsi="Garamond"/>
          <w:b/>
        </w:rPr>
      </w:pPr>
    </w:p>
    <w:p w14:paraId="4B0C208D" w14:textId="0DAE5C1C" w:rsidR="002C2EE3" w:rsidRDefault="002C2EE3" w:rsidP="002D17D6">
      <w:pPr>
        <w:jc w:val="both"/>
        <w:rPr>
          <w:rFonts w:ascii="Garamond" w:hAnsi="Garamond"/>
          <w:b/>
        </w:rPr>
      </w:pPr>
    </w:p>
    <w:p w14:paraId="2B49B118" w14:textId="77777777" w:rsidR="00694C58" w:rsidRPr="002D17D6" w:rsidRDefault="00694C58" w:rsidP="00C2754D">
      <w:pPr>
        <w:jc w:val="both"/>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51BA076" w14:textId="77777777" w:rsidR="002D3740" w:rsidRPr="002D17D6" w:rsidRDefault="002D3740" w:rsidP="00C2754D">
      <w:pPr>
        <w:jc w:val="both"/>
        <w:rPr>
          <w:rFonts w:ascii="Garamond" w:hAnsi="Garamond"/>
        </w:rPr>
      </w:pPr>
    </w:p>
    <w:p w14:paraId="4FE7B84A" w14:textId="296DA4A2" w:rsidR="00694C58" w:rsidRPr="002D17D6" w:rsidRDefault="001C26A1" w:rsidP="00C2754D">
      <w:pPr>
        <w:jc w:val="both"/>
        <w:rPr>
          <w:rFonts w:ascii="Garamond" w:hAnsi="Garamond"/>
        </w:rPr>
      </w:pPr>
      <w:r>
        <w:rPr>
          <w:rFonts w:ascii="Garamond" w:hAnsi="Garamond"/>
        </w:rPr>
        <w:t>n</w:t>
      </w:r>
      <w:r w:rsidR="00694C58" w:rsidRPr="002D17D6">
        <w:rPr>
          <w:rFonts w:ascii="Garamond" w:hAnsi="Garamond"/>
        </w:rPr>
        <w:t>ato il</w:t>
      </w:r>
      <w:r w:rsidR="00AD2174" w:rsidRPr="002D17D6">
        <w:rPr>
          <w:rFonts w:ascii="Garamond" w:hAnsi="Garamond"/>
        </w:rPr>
        <w:t xml:space="preserve"> </w:t>
      </w:r>
      <w:r w:rsidR="00694C58" w:rsidRPr="002D17D6">
        <w:rPr>
          <w:rFonts w:ascii="Garamond" w:hAnsi="Garamond"/>
        </w:rPr>
        <w:t>.................................................. a</w:t>
      </w:r>
      <w:r w:rsidR="00AD2174" w:rsidRPr="002D17D6">
        <w:rPr>
          <w:rFonts w:ascii="Garamond" w:hAnsi="Garamond"/>
        </w:rPr>
        <w:t xml:space="preserve"> </w:t>
      </w:r>
      <w:r w:rsidR="00694C58" w:rsidRPr="002D17D6">
        <w:rPr>
          <w:rFonts w:ascii="Garamond" w:hAnsi="Garamond"/>
        </w:rPr>
        <w:t>................................................................................</w:t>
      </w:r>
    </w:p>
    <w:p w14:paraId="0795DE88" w14:textId="77777777" w:rsidR="002D3740" w:rsidRPr="002D17D6" w:rsidRDefault="002D3740" w:rsidP="00C2754D">
      <w:pPr>
        <w:jc w:val="both"/>
        <w:rPr>
          <w:rFonts w:ascii="Garamond" w:hAnsi="Garamond"/>
        </w:rPr>
      </w:pPr>
    </w:p>
    <w:p w14:paraId="1B86AD3F" w14:textId="4E8DE77B" w:rsidR="00694C58" w:rsidRPr="002D17D6" w:rsidRDefault="001C26A1" w:rsidP="00C2754D">
      <w:pPr>
        <w:jc w:val="both"/>
        <w:rPr>
          <w:rFonts w:ascii="Garamond" w:hAnsi="Garamond"/>
        </w:rPr>
      </w:pPr>
      <w:r>
        <w:rPr>
          <w:rFonts w:ascii="Garamond" w:hAnsi="Garamond"/>
        </w:rPr>
        <w:t>i</w:t>
      </w:r>
      <w:r w:rsidR="00694C58" w:rsidRPr="002D17D6">
        <w:rPr>
          <w:rFonts w:ascii="Garamond" w:hAnsi="Garamond"/>
        </w:rPr>
        <w:t>n qualità di ............................................................................................................................</w:t>
      </w:r>
    </w:p>
    <w:p w14:paraId="18B11950" w14:textId="77777777" w:rsidR="002D3740" w:rsidRPr="002D17D6" w:rsidRDefault="002D3740" w:rsidP="00C2754D">
      <w:pPr>
        <w:jc w:val="both"/>
        <w:rPr>
          <w:rFonts w:ascii="Garamond" w:hAnsi="Garamond"/>
        </w:rPr>
      </w:pPr>
    </w:p>
    <w:p w14:paraId="5D24DA38" w14:textId="674E08E1" w:rsidR="00694C58" w:rsidRPr="002D17D6" w:rsidRDefault="001C26A1" w:rsidP="00C2754D">
      <w:pPr>
        <w:jc w:val="both"/>
        <w:rPr>
          <w:rFonts w:ascii="Garamond" w:hAnsi="Garamond"/>
        </w:rPr>
      </w:pPr>
      <w:r>
        <w:rPr>
          <w:rFonts w:ascii="Garamond" w:hAnsi="Garamond"/>
        </w:rPr>
        <w:t>d</w:t>
      </w:r>
      <w:r w:rsidR="00694C58" w:rsidRPr="002D17D6">
        <w:rPr>
          <w:rFonts w:ascii="Garamond" w:hAnsi="Garamond"/>
        </w:rPr>
        <w:t>ell’Impresa</w:t>
      </w:r>
      <w:r w:rsidR="00AD2174" w:rsidRPr="002D17D6">
        <w:rPr>
          <w:rFonts w:ascii="Garamond" w:hAnsi="Garamond"/>
        </w:rPr>
        <w:t xml:space="preserve"> </w:t>
      </w:r>
      <w:r w:rsidR="00694C58" w:rsidRPr="002D17D6">
        <w:rPr>
          <w:rFonts w:ascii="Garamond" w:hAnsi="Garamond"/>
        </w:rPr>
        <w:t>...........................................................................................................................</w:t>
      </w:r>
    </w:p>
    <w:p w14:paraId="69D46D1C" w14:textId="77777777" w:rsidR="002D3740" w:rsidRPr="002D17D6" w:rsidRDefault="002D3740" w:rsidP="00C2754D">
      <w:pPr>
        <w:jc w:val="both"/>
        <w:rPr>
          <w:rFonts w:ascii="Garamond" w:hAnsi="Garamond"/>
        </w:rPr>
      </w:pPr>
    </w:p>
    <w:p w14:paraId="156AB20D" w14:textId="18BF4666" w:rsidR="00694C58" w:rsidRPr="002D17D6" w:rsidRDefault="001C26A1" w:rsidP="00C2754D">
      <w:pPr>
        <w:jc w:val="both"/>
        <w:rPr>
          <w:rFonts w:ascii="Garamond" w:hAnsi="Garamond"/>
        </w:rPr>
      </w:pPr>
      <w:r>
        <w:rPr>
          <w:rFonts w:ascii="Garamond" w:hAnsi="Garamond"/>
        </w:rPr>
        <w:t>c</w:t>
      </w:r>
      <w:r w:rsidR="00694C58" w:rsidRPr="002D17D6">
        <w:rPr>
          <w:rFonts w:ascii="Garamond" w:hAnsi="Garamond"/>
        </w:rPr>
        <w:t>on sede in ...........................................................................................................................</w:t>
      </w:r>
    </w:p>
    <w:p w14:paraId="393D5F42" w14:textId="77777777" w:rsidR="002D3740" w:rsidRPr="002D17D6" w:rsidRDefault="002D3740" w:rsidP="00C2754D">
      <w:pPr>
        <w:jc w:val="both"/>
        <w:rPr>
          <w:rFonts w:ascii="Garamond" w:hAnsi="Garamond"/>
        </w:rPr>
      </w:pPr>
    </w:p>
    <w:p w14:paraId="027C4C35" w14:textId="7ED9C3AC" w:rsidR="00E71615" w:rsidRPr="002D17D6" w:rsidRDefault="00E71615" w:rsidP="00C2754D">
      <w:pPr>
        <w:jc w:val="both"/>
        <w:rPr>
          <w:rFonts w:ascii="Garamond" w:hAnsi="Garamond"/>
        </w:rPr>
      </w:pPr>
      <w:r w:rsidRPr="002D17D6">
        <w:rPr>
          <w:rFonts w:ascii="Garamond" w:hAnsi="Garamond"/>
        </w:rPr>
        <w:t>C.</w:t>
      </w:r>
      <w:r w:rsidR="001C26A1">
        <w:rPr>
          <w:rFonts w:ascii="Garamond" w:hAnsi="Garamond"/>
        </w:rPr>
        <w:t>F</w:t>
      </w:r>
      <w:r w:rsidR="00694C58" w:rsidRPr="002D17D6">
        <w:rPr>
          <w:rFonts w:ascii="Garamond" w:hAnsi="Garamond"/>
        </w:rPr>
        <w:t>.</w:t>
      </w:r>
      <w:r w:rsidR="00AD2174" w:rsidRPr="002D17D6">
        <w:rPr>
          <w:rFonts w:ascii="Garamond" w:hAnsi="Garamond"/>
        </w:rPr>
        <w:t xml:space="preserve"> </w:t>
      </w:r>
      <w:r w:rsidR="00694C58" w:rsidRPr="002D17D6">
        <w:rPr>
          <w:rFonts w:ascii="Garamond" w:hAnsi="Garamond"/>
        </w:rPr>
        <w:t>...........................................................................................................................................</w:t>
      </w:r>
    </w:p>
    <w:p w14:paraId="75844FF0" w14:textId="77777777" w:rsidR="00E71615" w:rsidRPr="002D17D6" w:rsidRDefault="00E71615" w:rsidP="00C2754D">
      <w:pPr>
        <w:jc w:val="both"/>
        <w:rPr>
          <w:rFonts w:ascii="Garamond" w:hAnsi="Garamond"/>
        </w:rPr>
      </w:pPr>
    </w:p>
    <w:p w14:paraId="6FFB9D5A" w14:textId="77777777" w:rsidR="00694C58" w:rsidRPr="002D17D6" w:rsidRDefault="00E71615" w:rsidP="00C2754D">
      <w:pPr>
        <w:jc w:val="both"/>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22D07D82" w14:textId="77777777" w:rsidR="002D3740" w:rsidRPr="002D17D6" w:rsidRDefault="002D3740" w:rsidP="00C2754D">
      <w:pPr>
        <w:jc w:val="both"/>
        <w:rPr>
          <w:rFonts w:ascii="Garamond" w:hAnsi="Garamond"/>
        </w:rPr>
      </w:pPr>
    </w:p>
    <w:p w14:paraId="336BA8C9" w14:textId="77777777" w:rsidR="00694C58" w:rsidRPr="002D17D6" w:rsidRDefault="00AD2174" w:rsidP="00C2754D">
      <w:pPr>
        <w:jc w:val="both"/>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44370894" w14:textId="77777777" w:rsidR="002D3740" w:rsidRPr="002D17D6" w:rsidRDefault="002D3740" w:rsidP="00C2754D">
      <w:pPr>
        <w:jc w:val="both"/>
        <w:rPr>
          <w:rFonts w:ascii="Garamond" w:hAnsi="Garamond"/>
        </w:rPr>
      </w:pPr>
    </w:p>
    <w:p w14:paraId="0E50DC47" w14:textId="05B0A66B" w:rsidR="00245EA1" w:rsidRPr="002D17D6" w:rsidRDefault="00245EA1" w:rsidP="00C2754D">
      <w:pPr>
        <w:jc w:val="both"/>
        <w:rPr>
          <w:rFonts w:ascii="Garamond" w:hAnsi="Garamond"/>
        </w:rPr>
      </w:pPr>
      <w:r w:rsidRPr="002D17D6">
        <w:rPr>
          <w:rFonts w:ascii="Garamond" w:hAnsi="Garamond"/>
        </w:rPr>
        <w:t xml:space="preserve">indirizzo </w:t>
      </w:r>
      <w:r w:rsidR="00C2754D">
        <w:rPr>
          <w:rFonts w:ascii="Garamond" w:hAnsi="Garamond"/>
        </w:rPr>
        <w:t>mail</w:t>
      </w:r>
      <w:r w:rsidRPr="002D17D6">
        <w:rPr>
          <w:rFonts w:ascii="Garamond" w:hAnsi="Garamond"/>
        </w:rPr>
        <w:t xml:space="preserve"> ………………………………………………………………………………..</w:t>
      </w:r>
    </w:p>
    <w:p w14:paraId="4F1F4059" w14:textId="77777777" w:rsidR="00245EA1" w:rsidRPr="002D17D6" w:rsidRDefault="00245EA1" w:rsidP="00C2754D">
      <w:pPr>
        <w:jc w:val="both"/>
        <w:rPr>
          <w:rFonts w:ascii="Garamond" w:hAnsi="Garamond"/>
        </w:rPr>
      </w:pPr>
    </w:p>
    <w:p w14:paraId="7CF464C7" w14:textId="77777777" w:rsidR="00694C58" w:rsidRPr="002D17D6" w:rsidRDefault="00694C58" w:rsidP="00C2754D">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46CB2D50" w14:textId="77777777" w:rsidR="00694C58" w:rsidRPr="002D17D6" w:rsidRDefault="00694C58" w:rsidP="00C2754D">
      <w:pPr>
        <w:jc w:val="both"/>
        <w:rPr>
          <w:rFonts w:ascii="Garamond" w:hAnsi="Garamond"/>
        </w:rPr>
      </w:pPr>
    </w:p>
    <w:p w14:paraId="7B963C30" w14:textId="77777777" w:rsidR="00E3529A" w:rsidRPr="002D17D6" w:rsidRDefault="00E3529A" w:rsidP="002D17D6">
      <w:pPr>
        <w:jc w:val="both"/>
        <w:rPr>
          <w:rFonts w:ascii="Garamond" w:hAnsi="Garamond"/>
        </w:rPr>
      </w:pPr>
    </w:p>
    <w:p w14:paraId="4D8FED61" w14:textId="77777777" w:rsidR="00E3529A" w:rsidRPr="002D17D6" w:rsidRDefault="00E3529A" w:rsidP="002D17D6">
      <w:pPr>
        <w:jc w:val="both"/>
        <w:rPr>
          <w:rFonts w:ascii="Garamond" w:hAnsi="Garamond"/>
        </w:rPr>
      </w:pPr>
    </w:p>
    <w:p w14:paraId="25928A77" w14:textId="77777777" w:rsidR="00694C58" w:rsidRPr="002D17D6" w:rsidRDefault="00694C58" w:rsidP="00DA6C2B">
      <w:pPr>
        <w:jc w:val="center"/>
        <w:rPr>
          <w:rFonts w:ascii="Garamond" w:hAnsi="Garamond"/>
          <w:b/>
        </w:rPr>
      </w:pPr>
      <w:r w:rsidRPr="002D17D6">
        <w:rPr>
          <w:rFonts w:ascii="Garamond" w:hAnsi="Garamond"/>
          <w:b/>
        </w:rPr>
        <w:t>DICHIARA</w:t>
      </w:r>
    </w:p>
    <w:p w14:paraId="01D6C41C" w14:textId="77777777" w:rsidR="00694C58" w:rsidRPr="002D17D6" w:rsidRDefault="00694C58" w:rsidP="002D17D6">
      <w:pPr>
        <w:jc w:val="both"/>
        <w:rPr>
          <w:rFonts w:ascii="Garamond" w:hAnsi="Garamond"/>
          <w:b/>
        </w:rPr>
      </w:pPr>
    </w:p>
    <w:p w14:paraId="006FC1A2" w14:textId="46272CE8" w:rsidR="00C2754D" w:rsidRDefault="00694C58" w:rsidP="002D48AA">
      <w:pPr>
        <w:jc w:val="both"/>
        <w:rPr>
          <w:rFonts w:ascii="Garamond" w:hAnsi="Garamond"/>
          <w:color w:val="000000"/>
        </w:rPr>
      </w:pPr>
      <w:r w:rsidRPr="002D17D6">
        <w:rPr>
          <w:rFonts w:ascii="Garamond" w:hAnsi="Garamond"/>
        </w:rPr>
        <w:t xml:space="preserve">di manifestare l’interesse </w:t>
      </w:r>
      <w:r w:rsidR="00C2754D" w:rsidRPr="00FA366D">
        <w:rPr>
          <w:rFonts w:ascii="Garamond" w:hAnsi="Garamond"/>
          <w:color w:val="000000"/>
        </w:rPr>
        <w:t xml:space="preserve">a </w:t>
      </w:r>
      <w:r w:rsidR="001C26A1">
        <w:rPr>
          <w:rFonts w:ascii="Garamond" w:hAnsi="Garamond"/>
          <w:color w:val="000000"/>
        </w:rPr>
        <w:t xml:space="preserve">partecipare </w:t>
      </w:r>
      <w:r w:rsidR="002D48AA">
        <w:rPr>
          <w:rFonts w:ascii="Garamond" w:hAnsi="Garamond"/>
          <w:color w:val="000000"/>
        </w:rPr>
        <w:t>alla</w:t>
      </w:r>
      <w:r w:rsidR="001C26A1">
        <w:rPr>
          <w:rFonts w:ascii="Garamond" w:hAnsi="Garamond"/>
          <w:color w:val="000000"/>
        </w:rPr>
        <w:t xml:space="preserve"> procedura </w:t>
      </w:r>
      <w:r w:rsidR="002D48AA">
        <w:rPr>
          <w:rFonts w:ascii="Garamond" w:hAnsi="Garamond"/>
          <w:color w:val="000000"/>
        </w:rPr>
        <w:t>in</w:t>
      </w:r>
      <w:r w:rsidR="001C26A1">
        <w:rPr>
          <w:rFonts w:ascii="Garamond" w:hAnsi="Garamond"/>
          <w:color w:val="000000"/>
        </w:rPr>
        <w:t xml:space="preserve"> oggetto </w:t>
      </w:r>
      <w:r w:rsidR="0001536A">
        <w:rPr>
          <w:rFonts w:ascii="Garamond" w:hAnsi="Garamond"/>
          <w:color w:val="000000"/>
        </w:rPr>
        <w:t>per il:</w:t>
      </w:r>
    </w:p>
    <w:p w14:paraId="32A384B7" w14:textId="4387600A" w:rsidR="0001536A" w:rsidRDefault="0001536A" w:rsidP="002D48AA">
      <w:pPr>
        <w:jc w:val="both"/>
        <w:rPr>
          <w:rFonts w:ascii="Garamond" w:hAnsi="Garamond"/>
          <w:color w:val="000000"/>
        </w:rPr>
      </w:pPr>
      <w:r>
        <w:rPr>
          <w:noProof/>
        </w:rPr>
        <mc:AlternateContent>
          <mc:Choice Requires="wps">
            <w:drawing>
              <wp:anchor distT="0" distB="0" distL="114300" distR="114300" simplePos="0" relativeHeight="251665408" behindDoc="0" locked="0" layoutInCell="1" allowOverlap="1" wp14:anchorId="76AC58F7" wp14:editId="54F869EA">
                <wp:simplePos x="0" y="0"/>
                <wp:positionH relativeFrom="column">
                  <wp:posOffset>29845</wp:posOffset>
                </wp:positionH>
                <wp:positionV relativeFrom="paragraph">
                  <wp:posOffset>33960</wp:posOffset>
                </wp:positionV>
                <wp:extent cx="252095" cy="107950"/>
                <wp:effectExtent l="0" t="0" r="14605" b="25400"/>
                <wp:wrapNone/>
                <wp:docPr id="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545D7" id="Rettangolo 1" o:spid="_x0000_s1026" style="position:absolute;margin-left:2.35pt;margin-top:2.65pt;width:19.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" filled="f" strokecolor="windowText" strokeweight=".5pt">
                <v:path arrowok="t"/>
              </v:rect>
            </w:pict>
          </mc:Fallback>
        </mc:AlternateContent>
      </w:r>
      <w:r>
        <w:rPr>
          <w:rFonts w:ascii="Garamond" w:hAnsi="Garamond"/>
          <w:color w:val="000000"/>
        </w:rPr>
        <w:t xml:space="preserve">          Lotto 1</w:t>
      </w:r>
    </w:p>
    <w:p w14:paraId="67F2A49C" w14:textId="79267F84" w:rsidR="0001536A" w:rsidRDefault="0001536A" w:rsidP="002D48AA">
      <w:pPr>
        <w:jc w:val="both"/>
        <w:rPr>
          <w:rFonts w:ascii="Garamond" w:hAnsi="Garamond"/>
          <w:color w:val="000000"/>
        </w:rPr>
      </w:pPr>
    </w:p>
    <w:p w14:paraId="75BB5AE7" w14:textId="51E90D65" w:rsidR="0001536A" w:rsidRDefault="0079189B" w:rsidP="002D48AA">
      <w:pPr>
        <w:jc w:val="both"/>
        <w:rPr>
          <w:rFonts w:ascii="Garamond" w:hAnsi="Garamond"/>
          <w:color w:val="000000"/>
        </w:rPr>
      </w:pPr>
      <w:r>
        <w:rPr>
          <w:noProof/>
        </w:rPr>
        <mc:AlternateContent>
          <mc:Choice Requires="wps">
            <w:drawing>
              <wp:anchor distT="0" distB="0" distL="114300" distR="114300" simplePos="0" relativeHeight="251667456" behindDoc="0" locked="0" layoutInCell="1" allowOverlap="1" wp14:anchorId="5AE3A7BC" wp14:editId="2EE5E175">
                <wp:simplePos x="0" y="0"/>
                <wp:positionH relativeFrom="column">
                  <wp:posOffset>37770</wp:posOffset>
                </wp:positionH>
                <wp:positionV relativeFrom="paragraph">
                  <wp:posOffset>24130</wp:posOffset>
                </wp:positionV>
                <wp:extent cx="252095" cy="107950"/>
                <wp:effectExtent l="0" t="0" r="14605" b="25400"/>
                <wp:wrapNone/>
                <wp:docPr id="5"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8E3F9" id="Rettangolo 1" o:spid="_x0000_s1026" style="position:absolute;margin-left:2.95pt;margin-top:1.9pt;width:19.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" filled="f" strokecolor="windowText" strokeweight=".5pt">
                <v:path arrowok="t"/>
              </v:rect>
            </w:pict>
          </mc:Fallback>
        </mc:AlternateContent>
      </w:r>
      <w:r>
        <w:rPr>
          <w:rFonts w:ascii="Garamond" w:hAnsi="Garamond"/>
          <w:color w:val="000000"/>
        </w:rPr>
        <w:t xml:space="preserve">          </w:t>
      </w:r>
      <w:r w:rsidR="0001536A">
        <w:rPr>
          <w:rFonts w:ascii="Garamond" w:hAnsi="Garamond"/>
          <w:color w:val="000000"/>
        </w:rPr>
        <w:t>Lotto 2</w:t>
      </w:r>
    </w:p>
    <w:p w14:paraId="2F9B5298" w14:textId="10274976" w:rsidR="0001536A" w:rsidRDefault="0001536A" w:rsidP="002D48AA">
      <w:pPr>
        <w:jc w:val="both"/>
        <w:rPr>
          <w:rFonts w:ascii="Garamond" w:hAnsi="Garamond"/>
          <w:color w:val="000000"/>
        </w:rPr>
      </w:pPr>
    </w:p>
    <w:p w14:paraId="545AEF15" w14:textId="77777777" w:rsidR="005E5C77" w:rsidRDefault="005E5C77" w:rsidP="002D48AA">
      <w:pPr>
        <w:jc w:val="both"/>
        <w:rPr>
          <w:rFonts w:ascii="Garamond" w:hAnsi="Garamond"/>
          <w:color w:val="000000"/>
        </w:rPr>
      </w:pPr>
    </w:p>
    <w:p w14:paraId="48CD462F" w14:textId="69429722" w:rsidR="00C2754D" w:rsidRPr="002D17D6" w:rsidRDefault="00C2754D" w:rsidP="00C2754D">
      <w:pPr>
        <w:autoSpaceDE/>
        <w:autoSpaceDN/>
        <w:jc w:val="both"/>
        <w:rPr>
          <w:rFonts w:ascii="Garamond" w:hAnsi="Garamond"/>
        </w:rPr>
      </w:pPr>
      <w:r>
        <w:rPr>
          <w:rFonts w:ascii="Garamond" w:hAnsi="Garamond"/>
        </w:rPr>
        <w:t>In qualità di:</w:t>
      </w:r>
    </w:p>
    <w:p w14:paraId="21F944E1" w14:textId="0ABE47E2" w:rsidR="00694C58" w:rsidRPr="002D17D6" w:rsidRDefault="0094739E">
      <w:pPr>
        <w:autoSpaceDE/>
        <w:autoSpaceDN/>
        <w:jc w:val="both"/>
        <w:rPr>
          <w:rFonts w:ascii="Garamond" w:hAnsi="Garamond"/>
        </w:rPr>
      </w:pPr>
      <w:r>
        <w:rPr>
          <w:noProof/>
        </w:rPr>
        <mc:AlternateContent>
          <mc:Choice Requires="wps">
            <w:drawing>
              <wp:anchor distT="0" distB="0" distL="114300" distR="114300" simplePos="0" relativeHeight="251655168"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593B8"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1" w:name="_Hlk26263746"/>
      <w:r w:rsidR="00215C73" w:rsidRPr="002D17D6">
        <w:rPr>
          <w:rFonts w:ascii="Garamond" w:hAnsi="Garamond"/>
        </w:rPr>
        <w:t xml:space="preserve">       </w:t>
      </w:r>
      <w:r w:rsidR="00EF3FBA" w:rsidRPr="002D17D6">
        <w:rPr>
          <w:rFonts w:ascii="Garamond" w:hAnsi="Garamond"/>
        </w:rPr>
        <w:t xml:space="preserve"> </w:t>
      </w:r>
      <w:bookmarkEnd w:id="1"/>
      <w:r w:rsidR="00EF3FBA" w:rsidRPr="002D17D6">
        <w:rPr>
          <w:rFonts w:ascii="Garamond" w:hAnsi="Garamond"/>
        </w:rPr>
        <w:t xml:space="preserve">  </w:t>
      </w:r>
      <w:r w:rsidR="00694C58" w:rsidRPr="002D17D6">
        <w:rPr>
          <w:rFonts w:ascii="Garamond" w:hAnsi="Garamond"/>
        </w:rPr>
        <w:t>Impresa singola</w:t>
      </w:r>
    </w:p>
    <w:p w14:paraId="72D429DA" w14:textId="77777777" w:rsidR="00694C58" w:rsidRPr="002D17D6" w:rsidRDefault="00694C58">
      <w:pPr>
        <w:jc w:val="both"/>
        <w:rPr>
          <w:rFonts w:ascii="Garamond" w:hAnsi="Garamond"/>
        </w:rPr>
      </w:pPr>
    </w:p>
    <w:p w14:paraId="5056804A" w14:textId="77777777" w:rsidR="00694C58" w:rsidRPr="002D17D6" w:rsidRDefault="00694C58">
      <w:pPr>
        <w:jc w:val="both"/>
        <w:rPr>
          <w:rFonts w:ascii="Garamond" w:hAnsi="Garamond"/>
        </w:rPr>
      </w:pPr>
      <w:r w:rsidRPr="002D17D6">
        <w:rPr>
          <w:rFonts w:ascii="Garamond" w:hAnsi="Garamond"/>
        </w:rPr>
        <w:t>Oppure</w:t>
      </w:r>
    </w:p>
    <w:p w14:paraId="21846689" w14:textId="77777777" w:rsidR="00E71615" w:rsidRPr="002D17D6" w:rsidRDefault="00E71615">
      <w:pPr>
        <w:autoSpaceDE/>
        <w:autoSpaceDN/>
        <w:jc w:val="both"/>
        <w:rPr>
          <w:rFonts w:ascii="Garamond" w:hAnsi="Garamond"/>
        </w:rPr>
      </w:pPr>
    </w:p>
    <w:p w14:paraId="6F5E4C77" w14:textId="24C523B2" w:rsidR="00694C58" w:rsidRPr="002D17D6" w:rsidRDefault="0094739E">
      <w:pPr>
        <w:autoSpaceDE/>
        <w:autoSpaceDN/>
        <w:jc w:val="both"/>
        <w:rPr>
          <w:rFonts w:ascii="Garamond" w:hAnsi="Garamond"/>
        </w:rPr>
      </w:pPr>
      <w:r>
        <w:rPr>
          <w:rFonts w:ascii="Garamond" w:hAnsi="Garamond"/>
          <w:noProof/>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 xml:space="preserve">Capogruppo di RTI/consorzio/GEIE costituito </w:t>
      </w:r>
      <w:r w:rsidR="002D48AA">
        <w:rPr>
          <w:rFonts w:ascii="Garamond" w:hAnsi="Garamond"/>
        </w:rPr>
        <w:t>con le seguenti imprese mandanti/consorziate</w:t>
      </w:r>
      <w:r w:rsidR="00221BDE" w:rsidRPr="002D17D6">
        <w:rPr>
          <w:rFonts w:ascii="Garamond" w:hAnsi="Garamond"/>
        </w:rPr>
        <w:t>:</w:t>
      </w:r>
      <w:r w:rsidR="004E1C91">
        <w:rPr>
          <w:rFonts w:ascii="Garamond" w:hAnsi="Garamond"/>
        </w:rPr>
        <w:t xml:space="preserve"> </w:t>
      </w:r>
      <w:r w:rsidR="00694C58" w:rsidRPr="002D17D6">
        <w:rPr>
          <w:rFonts w:ascii="Garamond" w:hAnsi="Garamond"/>
        </w:rPr>
        <w:t>............................................................................................................................................;</w:t>
      </w:r>
    </w:p>
    <w:p w14:paraId="0FA86200" w14:textId="77777777" w:rsidR="00694C58" w:rsidRPr="002D17D6" w:rsidRDefault="00694C58">
      <w:pPr>
        <w:jc w:val="both"/>
        <w:rPr>
          <w:rFonts w:ascii="Garamond" w:hAnsi="Garamond"/>
        </w:rPr>
      </w:pPr>
    </w:p>
    <w:p w14:paraId="49C45BB6" w14:textId="77777777" w:rsidR="00215C73" w:rsidRPr="002D17D6" w:rsidRDefault="00694C58">
      <w:pPr>
        <w:jc w:val="both"/>
        <w:rPr>
          <w:rFonts w:ascii="Garamond" w:hAnsi="Garamond"/>
        </w:rPr>
      </w:pPr>
      <w:r w:rsidRPr="002D17D6">
        <w:rPr>
          <w:rFonts w:ascii="Garamond" w:hAnsi="Garamond"/>
        </w:rPr>
        <w:t xml:space="preserve">Oppure </w:t>
      </w:r>
    </w:p>
    <w:p w14:paraId="0CFF3A6C" w14:textId="77777777" w:rsidR="00215C73" w:rsidRPr="002D17D6" w:rsidRDefault="00215C73">
      <w:pPr>
        <w:jc w:val="both"/>
        <w:rPr>
          <w:rFonts w:ascii="Garamond" w:hAnsi="Garamond"/>
        </w:rPr>
      </w:pPr>
    </w:p>
    <w:p w14:paraId="36710AE4" w14:textId="58DD7F20" w:rsidR="00694C58" w:rsidRPr="002D17D6" w:rsidRDefault="0094739E">
      <w:pPr>
        <w:jc w:val="both"/>
        <w:rPr>
          <w:rFonts w:ascii="Garamond" w:hAnsi="Garamond"/>
        </w:rPr>
      </w:pPr>
      <w:r>
        <w:rPr>
          <w:noProof/>
        </w:rPr>
        <w:lastRenderedPageBreak/>
        <mc:AlternateContent>
          <mc:Choice Requires="wps">
            <w:drawing>
              <wp:anchor distT="0" distB="0" distL="114300" distR="114300" simplePos="0" relativeHeight="251656192"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E95BA"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w:t>
      </w:r>
      <w:r w:rsidR="00694C58" w:rsidRPr="002D17D6">
        <w:rPr>
          <w:rFonts w:ascii="Garamond" w:hAnsi="Garamond"/>
        </w:rPr>
        <w:t xml:space="preserve">da costituirsi </w:t>
      </w:r>
      <w:r w:rsidR="002D48AA">
        <w:rPr>
          <w:rFonts w:ascii="Garamond" w:hAnsi="Garamond"/>
        </w:rPr>
        <w:t>con le seguenti imprese mandanti/consorziate</w:t>
      </w:r>
      <w:r w:rsidR="00694C58" w:rsidRPr="002D17D6">
        <w:rPr>
          <w:rFonts w:ascii="Garamond" w:hAnsi="Garamond"/>
        </w:rPr>
        <w:t>:</w:t>
      </w:r>
      <w:r w:rsidR="00E71615" w:rsidRPr="002D17D6">
        <w:rPr>
          <w:rFonts w:ascii="Garamond" w:hAnsi="Garamond"/>
        </w:rPr>
        <w:t xml:space="preserve"> </w:t>
      </w:r>
      <w:r w:rsidR="00694C58" w:rsidRPr="002D17D6">
        <w:rPr>
          <w:rFonts w:ascii="Garamond" w:hAnsi="Garamond"/>
        </w:rPr>
        <w:t>.......................................................................................................;</w:t>
      </w:r>
    </w:p>
    <w:p w14:paraId="329B9C79" w14:textId="16CE8F13" w:rsidR="002D48AA" w:rsidRDefault="002D48AA">
      <w:pPr>
        <w:jc w:val="both"/>
        <w:rPr>
          <w:rFonts w:ascii="Garamond" w:hAnsi="Garamond"/>
        </w:rPr>
      </w:pPr>
    </w:p>
    <w:p w14:paraId="5287BD67" w14:textId="020CCCB5" w:rsidR="002D48AA" w:rsidRDefault="002D48AA" w:rsidP="002D48AA">
      <w:pPr>
        <w:jc w:val="both"/>
        <w:rPr>
          <w:rFonts w:ascii="Garamond" w:hAnsi="Garamond"/>
        </w:rPr>
      </w:pPr>
      <w:r>
        <w:rPr>
          <w:rFonts w:ascii="Garamond" w:hAnsi="Garamond"/>
        </w:rPr>
        <w:t>Oppure</w:t>
      </w:r>
    </w:p>
    <w:p w14:paraId="0BB53800" w14:textId="124EC905" w:rsidR="002D48AA" w:rsidRDefault="002D48AA" w:rsidP="002D48AA">
      <w:pPr>
        <w:autoSpaceDE/>
        <w:jc w:val="both"/>
        <w:rPr>
          <w:rFonts w:ascii="Garamond" w:hAnsi="Garamond"/>
        </w:rPr>
      </w:pPr>
      <w:r>
        <w:rPr>
          <w:noProof/>
        </w:rPr>
        <mc:AlternateContent>
          <mc:Choice Requires="wps">
            <w:drawing>
              <wp:anchor distT="0" distB="0" distL="114300" distR="114300" simplePos="0" relativeHeight="251662336"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FC00A" id="Rettangolo 10" o:spid="_x0000_s1026" style="position:absolute;margin-left:1pt;margin-top:2.1pt;width:19.8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Pr>
          <w:rFonts w:ascii="Garamond" w:hAnsi="Garamond"/>
        </w:rPr>
        <w:t xml:space="preserve">        </w:t>
      </w:r>
      <w:r>
        <w:rPr>
          <w:rFonts w:ascii="Garamond" w:eastAsia="SimSun" w:hAnsi="Garamond"/>
          <w:kern w:val="2"/>
          <w:lang w:eastAsia="ar-SA"/>
        </w:rPr>
        <w:t xml:space="preserve"> </w:t>
      </w:r>
      <w:r>
        <w:rPr>
          <w:rFonts w:ascii="Garamond" w:hAnsi="Garamond"/>
        </w:rPr>
        <w:t>Mandante di RTI/consorzio/GEIE costituito con le seguenti imprese ...................................................................................................................... e con mandataria/capogruppo l’impresa…………………..;</w:t>
      </w:r>
    </w:p>
    <w:p w14:paraId="42321990" w14:textId="77777777" w:rsidR="002D48AA" w:rsidRDefault="002D48AA" w:rsidP="002D48AA">
      <w:pPr>
        <w:jc w:val="both"/>
        <w:rPr>
          <w:rFonts w:ascii="Garamond" w:hAnsi="Garamond"/>
        </w:rPr>
      </w:pPr>
    </w:p>
    <w:p w14:paraId="170B80AF" w14:textId="77777777" w:rsidR="002D48AA" w:rsidRDefault="002D48AA" w:rsidP="002D48AA">
      <w:pPr>
        <w:jc w:val="both"/>
        <w:rPr>
          <w:rFonts w:ascii="Garamond" w:hAnsi="Garamond"/>
        </w:rPr>
      </w:pPr>
      <w:r>
        <w:rPr>
          <w:rFonts w:ascii="Garamond" w:hAnsi="Garamond"/>
        </w:rPr>
        <w:t xml:space="preserve">Oppure </w:t>
      </w:r>
    </w:p>
    <w:p w14:paraId="2F54651C" w14:textId="77777777" w:rsidR="002D48AA" w:rsidRDefault="002D48AA" w:rsidP="002D48AA">
      <w:pPr>
        <w:jc w:val="both"/>
        <w:rPr>
          <w:rFonts w:ascii="Garamond" w:hAnsi="Garamond"/>
        </w:rPr>
      </w:pPr>
    </w:p>
    <w:p w14:paraId="58234F5C" w14:textId="5C0CB343" w:rsidR="002D48AA" w:rsidRDefault="002D48AA" w:rsidP="002D48AA">
      <w:pPr>
        <w:jc w:val="both"/>
        <w:rPr>
          <w:rFonts w:ascii="Garamond" w:hAnsi="Garamond"/>
        </w:rPr>
      </w:pPr>
      <w:r>
        <w:rPr>
          <w:noProof/>
        </w:rPr>
        <mc:AlternateContent>
          <mc:Choice Requires="wps">
            <w:drawing>
              <wp:anchor distT="0" distB="0" distL="114300" distR="114300" simplePos="0" relativeHeight="251663360"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51B6F" id="Rettangolo 11" o:spid="_x0000_s1026" style="position:absolute;margin-left:2.25pt;margin-top:1.85pt;width:19.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Pr>
          <w:rFonts w:ascii="Garamond" w:hAnsi="Garamond"/>
        </w:rPr>
        <w:t xml:space="preserve">         Mandante di RTI/consorzio/GEIE da costituirsi con le seguenti imprese .................................................................................... e con mandataria/capogruppo l’impresa……………..;</w:t>
      </w:r>
    </w:p>
    <w:p w14:paraId="0D537976" w14:textId="77777777" w:rsidR="002D48AA" w:rsidRDefault="002D48AA">
      <w:pPr>
        <w:jc w:val="both"/>
        <w:rPr>
          <w:rFonts w:ascii="Garamond" w:hAnsi="Garamond"/>
        </w:rPr>
      </w:pPr>
    </w:p>
    <w:p w14:paraId="1222AFD2" w14:textId="77777777" w:rsidR="004B28C3" w:rsidRDefault="004B28C3">
      <w:pPr>
        <w:jc w:val="both"/>
        <w:rPr>
          <w:rFonts w:ascii="Garamond" w:hAnsi="Garamond"/>
        </w:rPr>
      </w:pPr>
    </w:p>
    <w:p w14:paraId="75A73051" w14:textId="0B1158C0" w:rsidR="00274C82" w:rsidRPr="002D17D6" w:rsidRDefault="00917E5A" w:rsidP="00274C82">
      <w:pPr>
        <w:jc w:val="both"/>
        <w:rPr>
          <w:rFonts w:ascii="Garamond" w:hAnsi="Garamond"/>
        </w:rPr>
      </w:pPr>
      <w:r>
        <w:rPr>
          <w:rFonts w:ascii="Garamond" w:hAnsi="Garamond"/>
        </w:rPr>
        <w:t>e</w:t>
      </w:r>
      <w:r w:rsidR="00274C82" w:rsidRPr="002D17D6">
        <w:rPr>
          <w:rFonts w:ascii="Garamond" w:hAnsi="Garamond"/>
        </w:rPr>
        <w:t xml:space="preserve"> </w:t>
      </w:r>
    </w:p>
    <w:p w14:paraId="29F5780E" w14:textId="77777777" w:rsidR="00274C82" w:rsidRPr="002D17D6" w:rsidRDefault="00274C82" w:rsidP="00274C82">
      <w:pPr>
        <w:jc w:val="both"/>
        <w:rPr>
          <w:rFonts w:ascii="Garamond" w:hAnsi="Garamond"/>
        </w:rPr>
      </w:pPr>
    </w:p>
    <w:p w14:paraId="490B88D4" w14:textId="338668D6"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D7B44"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w:t>
      </w:r>
      <w:r w:rsidR="00274C82">
        <w:rPr>
          <w:rFonts w:ascii="Garamond" w:hAnsi="Garamond"/>
        </w:rPr>
        <w:t xml:space="preserve">avvalendosi della seguente Impresa </w:t>
      </w:r>
      <w:r w:rsidR="004B28C3">
        <w:rPr>
          <w:rFonts w:ascii="Garamond" w:hAnsi="Garamond"/>
        </w:rPr>
        <w:t>ausiliaria</w:t>
      </w:r>
      <w:r w:rsidR="00274C82" w:rsidRPr="002D17D6">
        <w:rPr>
          <w:rFonts w:ascii="Garamond" w:hAnsi="Garamond"/>
        </w:rPr>
        <w:t xml:space="preserve"> ............................................................................................................</w:t>
      </w:r>
      <w:r w:rsidR="00274C82">
        <w:rPr>
          <w:rFonts w:ascii="Garamond" w:hAnsi="Garamond"/>
        </w:rPr>
        <w:t>...............................</w:t>
      </w:r>
      <w:r w:rsidR="004B28C3">
        <w:rPr>
          <w:rFonts w:ascii="Garamond" w:hAnsi="Garamond"/>
        </w:rPr>
        <w:t>.</w:t>
      </w:r>
    </w:p>
    <w:p w14:paraId="5A8CFB64" w14:textId="77777777" w:rsidR="00274C82" w:rsidRPr="002D17D6" w:rsidRDefault="00274C82">
      <w:pPr>
        <w:jc w:val="both"/>
        <w:rPr>
          <w:rFonts w:ascii="Garamond" w:hAnsi="Garamond"/>
        </w:rPr>
      </w:pPr>
    </w:p>
    <w:p w14:paraId="25F84D09" w14:textId="77777777" w:rsidR="00221BDE" w:rsidRPr="002D17D6" w:rsidRDefault="00221BDE">
      <w:pPr>
        <w:jc w:val="both"/>
        <w:rPr>
          <w:rFonts w:ascii="Garamond" w:hAnsi="Garamond"/>
        </w:rPr>
      </w:pPr>
    </w:p>
    <w:p w14:paraId="41B02511" w14:textId="77777777" w:rsidR="00E3529A" w:rsidRPr="002D17D6" w:rsidRDefault="00E3529A" w:rsidP="002D17D6">
      <w:pPr>
        <w:ind w:left="720"/>
        <w:jc w:val="both"/>
        <w:rPr>
          <w:rFonts w:ascii="Garamond" w:hAnsi="Garamond"/>
          <w:b/>
        </w:rPr>
      </w:pPr>
    </w:p>
    <w:p w14:paraId="1D8ACC01" w14:textId="77777777" w:rsidR="00694C58" w:rsidRPr="002D17D6" w:rsidRDefault="00694C58" w:rsidP="00DA6C2B">
      <w:pPr>
        <w:ind w:left="720"/>
        <w:jc w:val="center"/>
        <w:rPr>
          <w:rFonts w:ascii="Garamond" w:hAnsi="Garamond"/>
          <w:b/>
        </w:rPr>
      </w:pPr>
      <w:r w:rsidRPr="002D17D6">
        <w:rPr>
          <w:rFonts w:ascii="Garamond" w:hAnsi="Garamond"/>
          <w:b/>
        </w:rPr>
        <w:t>DICHIARA ALTRESI’</w:t>
      </w:r>
      <w:r w:rsidR="00EE5862">
        <w:rPr>
          <w:rFonts w:ascii="Garamond" w:hAnsi="Garamond"/>
          <w:b/>
        </w:rPr>
        <w:t>:</w:t>
      </w:r>
    </w:p>
    <w:p w14:paraId="70C0F922" w14:textId="77777777" w:rsidR="00694C58" w:rsidRPr="002D17D6" w:rsidRDefault="00694C58" w:rsidP="00DA6C2B">
      <w:pPr>
        <w:jc w:val="both"/>
        <w:rPr>
          <w:rFonts w:ascii="Garamond" w:hAnsi="Garamond"/>
        </w:rPr>
      </w:pPr>
    </w:p>
    <w:p w14:paraId="1F585C3F" w14:textId="6D40951F" w:rsidR="00E71615" w:rsidRDefault="00F52307" w:rsidP="001C26A1">
      <w:pPr>
        <w:pStyle w:val="Paragrafoelenco"/>
        <w:numPr>
          <w:ilvl w:val="0"/>
          <w:numId w:val="26"/>
        </w:numPr>
        <w:spacing w:before="0" w:beforeAutospacing="0"/>
        <w:ind w:left="284" w:hanging="284"/>
        <w:contextualSpacing/>
        <w:rPr>
          <w:rFonts w:ascii="Garamond" w:hAnsi="Garamond" w:cs="Times New Roman"/>
          <w:sz w:val="24"/>
          <w:szCs w:val="24"/>
        </w:rPr>
      </w:pPr>
      <w:r w:rsidRPr="002D17D6">
        <w:rPr>
          <w:rFonts w:ascii="Garamond" w:hAnsi="Garamond" w:cs="Times New Roman"/>
          <w:sz w:val="24"/>
          <w:szCs w:val="24"/>
        </w:rPr>
        <w:t xml:space="preserve">L’ assenza dei motivi di esclusione dall’art. 80 del </w:t>
      </w:r>
      <w:proofErr w:type="spellStart"/>
      <w:r w:rsidRPr="002D17D6">
        <w:rPr>
          <w:rFonts w:ascii="Garamond" w:hAnsi="Garamond" w:cs="Times New Roman"/>
          <w:sz w:val="24"/>
          <w:szCs w:val="24"/>
        </w:rPr>
        <w:t>D.Lgs</w:t>
      </w:r>
      <w:proofErr w:type="spellEnd"/>
      <w:r w:rsidRPr="002D17D6">
        <w:rPr>
          <w:rFonts w:ascii="Garamond" w:hAnsi="Garamond" w:cs="Times New Roman"/>
          <w:sz w:val="24"/>
          <w:szCs w:val="24"/>
        </w:rPr>
        <w:t xml:space="preserve"> 50/2016</w:t>
      </w:r>
      <w:r w:rsidR="00FC2AC6" w:rsidRPr="002D17D6">
        <w:rPr>
          <w:rFonts w:ascii="Garamond" w:hAnsi="Garamond" w:cs="Times New Roman"/>
          <w:sz w:val="24"/>
          <w:szCs w:val="24"/>
        </w:rPr>
        <w:t xml:space="preserve"> </w:t>
      </w:r>
      <w:proofErr w:type="spellStart"/>
      <w:r w:rsidR="00FC2AC6" w:rsidRPr="002D17D6">
        <w:rPr>
          <w:rFonts w:ascii="Garamond" w:hAnsi="Garamond" w:cs="Times New Roman"/>
          <w:sz w:val="24"/>
          <w:szCs w:val="24"/>
        </w:rPr>
        <w:t>s.m.i.</w:t>
      </w:r>
      <w:proofErr w:type="spellEnd"/>
      <w:r w:rsidRPr="002D17D6">
        <w:rPr>
          <w:rFonts w:ascii="Garamond" w:hAnsi="Garamond" w:cs="Times New Roman"/>
          <w:sz w:val="24"/>
          <w:szCs w:val="24"/>
        </w:rPr>
        <w:t>;</w:t>
      </w:r>
    </w:p>
    <w:p w14:paraId="338540BF" w14:textId="77777777" w:rsidR="00985781" w:rsidRPr="008920EC" w:rsidRDefault="00985781" w:rsidP="00985781">
      <w:pPr>
        <w:pStyle w:val="Paragrafoelenco"/>
        <w:spacing w:before="0" w:beforeAutospacing="0"/>
        <w:ind w:left="284"/>
        <w:contextualSpacing/>
        <w:rPr>
          <w:rFonts w:ascii="Garamond" w:hAnsi="Garamond" w:cs="Times New Roman"/>
          <w:sz w:val="24"/>
          <w:szCs w:val="24"/>
        </w:rPr>
      </w:pPr>
    </w:p>
    <w:p w14:paraId="5ACD905A" w14:textId="7BDD7559" w:rsidR="004D6407" w:rsidRPr="00E4379B" w:rsidRDefault="008920EC" w:rsidP="004D6407">
      <w:pPr>
        <w:pStyle w:val="Paragrafoelenco"/>
        <w:numPr>
          <w:ilvl w:val="0"/>
          <w:numId w:val="26"/>
        </w:numPr>
        <w:spacing w:before="0" w:beforeAutospacing="0"/>
        <w:ind w:left="284" w:hanging="284"/>
        <w:contextualSpacing/>
        <w:rPr>
          <w:rFonts w:ascii="Garamond" w:hAnsi="Garamond"/>
          <w:color w:val="000000"/>
          <w:sz w:val="24"/>
          <w:szCs w:val="24"/>
        </w:rPr>
      </w:pPr>
      <w:r w:rsidRPr="00E4379B">
        <w:rPr>
          <w:rFonts w:ascii="Garamond" w:hAnsi="Garamond"/>
          <w:sz w:val="24"/>
          <w:szCs w:val="24"/>
        </w:rPr>
        <w:t>Di essere</w:t>
      </w:r>
      <w:r w:rsidR="00214205" w:rsidRPr="00E4379B">
        <w:rPr>
          <w:rFonts w:ascii="Garamond" w:hAnsi="Garamond"/>
          <w:color w:val="000000"/>
          <w:sz w:val="24"/>
          <w:szCs w:val="24"/>
        </w:rPr>
        <w:t xml:space="preserve"> in possesso</w:t>
      </w:r>
      <w:r w:rsidR="004D6407" w:rsidRPr="00E4379B">
        <w:rPr>
          <w:rFonts w:ascii="Garamond" w:hAnsi="Garamond"/>
          <w:color w:val="000000"/>
          <w:sz w:val="24"/>
          <w:szCs w:val="24"/>
        </w:rPr>
        <w:t xml:space="preserve"> dei seguenti requisiti speciali, ai sensi dell’art. 83 del Codice:</w:t>
      </w:r>
    </w:p>
    <w:p w14:paraId="7463A347" w14:textId="1861F4F4" w:rsidR="00163F69" w:rsidRPr="00163F69" w:rsidRDefault="00163F69" w:rsidP="00163F69">
      <w:pPr>
        <w:pStyle w:val="Paragrafoelenco"/>
        <w:widowControl w:val="0"/>
        <w:numPr>
          <w:ilvl w:val="0"/>
          <w:numId w:val="32"/>
        </w:numPr>
        <w:rPr>
          <w:rFonts w:ascii="Garamond" w:hAnsi="Garamond"/>
          <w:sz w:val="24"/>
          <w:szCs w:val="24"/>
        </w:rPr>
      </w:pPr>
      <w:r w:rsidRPr="00163F69">
        <w:rPr>
          <w:rFonts w:ascii="Garamond" w:hAnsi="Garamond"/>
          <w:sz w:val="24"/>
          <w:szCs w:val="24"/>
        </w:rPr>
        <w:t>Il Concorrente, per ciascun lotto al quale partecipa, dovrà mettere a disposizione per l’esecuzione dell’appalto minimo tre soggetti che verranno nominati collaudatori e svolgeranno i servizi di collaudo statico. Tali soggetti dovranno essere in possesso di Laurea magistrale o quinquennale in ingegneria o architettura, ed iscrizione al relativo Ordine Professionale da almeno 10 anni, ovvero titolo equivalente ai sensi della normativa vigente in materia negli stati esteri dove ha sede il Concorrente.</w:t>
      </w:r>
      <w:r>
        <w:rPr>
          <w:rFonts w:ascii="Garamond" w:hAnsi="Garamond"/>
          <w:sz w:val="24"/>
          <w:szCs w:val="24"/>
        </w:rPr>
        <w:t xml:space="preserve"> </w:t>
      </w:r>
      <w:r w:rsidRPr="00163F69">
        <w:rPr>
          <w:rFonts w:ascii="Garamond" w:hAnsi="Garamond"/>
        </w:rPr>
        <w:t>Nel caso di partecipazione di un concorrente a più lotti, le figure professionali richieste per ciascun lotto non potranno coincidere, in quanto le prestazioni ivi previste dovranno poter essere eseguite contemporaneamente. Qualora il concorrente che abbia richiesto di partecipare a più lotti indichi il medesimo nominativo per più Lotti, sarà ammesso alle fasi successive di gara per tutti i lotti a cui ha partecipato, ma potrà aggiudicarsi esclusivamente un Lotto in ragione dell’ordine di rilevanza economica dei lotti stessi.</w:t>
      </w:r>
    </w:p>
    <w:p w14:paraId="47B6F3FB" w14:textId="77777777" w:rsidR="00163F69" w:rsidRDefault="00163F69" w:rsidP="00163F69">
      <w:pPr>
        <w:pStyle w:val="Paragrafoelenco"/>
        <w:widowControl w:val="0"/>
        <w:numPr>
          <w:ilvl w:val="0"/>
          <w:numId w:val="32"/>
        </w:numPr>
        <w:rPr>
          <w:rFonts w:ascii="Garamond" w:hAnsi="Garamond"/>
          <w:sz w:val="24"/>
          <w:szCs w:val="24"/>
        </w:rPr>
      </w:pPr>
      <w:r w:rsidRPr="00163F69">
        <w:rPr>
          <w:rFonts w:ascii="Garamond" w:hAnsi="Garamond"/>
          <w:sz w:val="24"/>
          <w:szCs w:val="24"/>
        </w:rPr>
        <w:t>Fatturato globale medio annuo per servizi di ingegneria e architettura relativo ai migliori tre degli ultimi cinque esercizi disponibili non inferiore a</w:t>
      </w:r>
      <w:r>
        <w:rPr>
          <w:rFonts w:ascii="Garamond" w:hAnsi="Garamond"/>
          <w:sz w:val="24"/>
          <w:szCs w:val="24"/>
        </w:rPr>
        <w:t>ll’importo di seguito riportato per il lotto a cui si intende partecipare</w:t>
      </w:r>
      <w:r w:rsidRPr="00163F69">
        <w:rPr>
          <w:rFonts w:ascii="Garamond" w:hAnsi="Garamond"/>
          <w:sz w:val="24"/>
          <w:szCs w:val="24"/>
        </w:rPr>
        <w:t xml:space="preserve">: </w:t>
      </w:r>
    </w:p>
    <w:p w14:paraId="162330CA" w14:textId="06215498" w:rsidR="00163F69" w:rsidRPr="00163F69" w:rsidRDefault="00163F69" w:rsidP="00163F69">
      <w:pPr>
        <w:pStyle w:val="Paragrafoelenco"/>
        <w:widowControl w:val="0"/>
        <w:rPr>
          <w:rFonts w:ascii="Garamond" w:hAnsi="Garamond"/>
          <w:sz w:val="24"/>
          <w:szCs w:val="24"/>
        </w:rPr>
      </w:pPr>
      <w:r w:rsidRPr="00163F69">
        <w:rPr>
          <w:rFonts w:ascii="Garamond" w:hAnsi="Garamond"/>
        </w:rPr>
        <w:t xml:space="preserve">Lotto 1: € 81.234,04 </w:t>
      </w:r>
    </w:p>
    <w:p w14:paraId="5F1369E8" w14:textId="21CD47E1" w:rsidR="00163F69" w:rsidRPr="00163F69" w:rsidRDefault="00163F69" w:rsidP="00163F69">
      <w:pPr>
        <w:pStyle w:val="Paragrafoelenco"/>
        <w:widowControl w:val="0"/>
        <w:rPr>
          <w:rFonts w:ascii="Garamond" w:hAnsi="Garamond"/>
          <w:sz w:val="24"/>
          <w:szCs w:val="24"/>
        </w:rPr>
      </w:pPr>
      <w:r w:rsidRPr="00163F69">
        <w:rPr>
          <w:rFonts w:ascii="Garamond" w:hAnsi="Garamond"/>
          <w:sz w:val="24"/>
          <w:szCs w:val="24"/>
        </w:rPr>
        <w:t>Lotto 2: € 290.124,08</w:t>
      </w:r>
    </w:p>
    <w:p w14:paraId="149367A8" w14:textId="606F1F54" w:rsidR="00163F69" w:rsidRPr="00163F69" w:rsidRDefault="00163F69" w:rsidP="00163F69">
      <w:pPr>
        <w:pStyle w:val="Paragrafoelenco"/>
        <w:widowControl w:val="0"/>
        <w:rPr>
          <w:rFonts w:ascii="Garamond" w:hAnsi="Garamond"/>
          <w:sz w:val="24"/>
          <w:szCs w:val="24"/>
        </w:rPr>
      </w:pPr>
      <w:r w:rsidRPr="00163F69">
        <w:rPr>
          <w:rFonts w:ascii="Garamond" w:hAnsi="Garamond"/>
          <w:sz w:val="24"/>
          <w:szCs w:val="24"/>
        </w:rPr>
        <w:t>Il suddetto requisito è richiesto al fine di selezionare operatori economici in possesso di una    solidità finanziaria adeguata e proporzionata all’impegno richiesto. Per gli operatori economici che abbiano iniziato l’attività da meno di tre anni, i requisiti di fatturato devono essere rapportati al periodo di attività.</w:t>
      </w:r>
      <w:r>
        <w:rPr>
          <w:rFonts w:ascii="Garamond" w:hAnsi="Garamond"/>
          <w:sz w:val="24"/>
          <w:szCs w:val="24"/>
        </w:rPr>
        <w:t xml:space="preserve"> </w:t>
      </w:r>
      <w:r w:rsidRPr="00163F69">
        <w:rPr>
          <w:rFonts w:ascii="Garamond" w:hAnsi="Garamond"/>
          <w:sz w:val="24"/>
          <w:szCs w:val="24"/>
        </w:rPr>
        <w:t>Il concorrente che intende partecipare a più lotti dovrà possedere un fatturato globale medio annuo pari ad almeno la somma del valore dei lotti a cui si intende partecipare</w:t>
      </w:r>
    </w:p>
    <w:p w14:paraId="74D9979D" w14:textId="2F8B9DDA" w:rsidR="00163F69" w:rsidRPr="00163F69" w:rsidRDefault="00163F69" w:rsidP="00163F69">
      <w:pPr>
        <w:pStyle w:val="Paragrafoelenco"/>
        <w:widowControl w:val="0"/>
        <w:numPr>
          <w:ilvl w:val="0"/>
          <w:numId w:val="32"/>
        </w:numPr>
        <w:spacing w:after="0" w:afterAutospacing="0"/>
        <w:ind w:left="714" w:hanging="357"/>
        <w:rPr>
          <w:rFonts w:ascii="Garamond" w:hAnsi="Garamond"/>
          <w:sz w:val="24"/>
          <w:szCs w:val="24"/>
        </w:rPr>
      </w:pPr>
      <w:r w:rsidRPr="00163F69">
        <w:rPr>
          <w:rFonts w:ascii="Garamond" w:hAnsi="Garamond"/>
          <w:sz w:val="24"/>
          <w:szCs w:val="24"/>
        </w:rPr>
        <w:t xml:space="preserve">Servizi “di punta” di ingegneria e architettura espletati negli ultimi dieci anni dalla data di </w:t>
      </w:r>
      <w:r w:rsidRPr="00163F69">
        <w:rPr>
          <w:rFonts w:ascii="Garamond" w:hAnsi="Garamond"/>
          <w:sz w:val="24"/>
          <w:szCs w:val="24"/>
        </w:rPr>
        <w:lastRenderedPageBreak/>
        <w:t xml:space="preserve">pubblicazione del presente avviso, con le seguenti caratteristiche: l’operatore economico deve aver eseguito, per ciascuna delle categorie e ID delle tabelle </w:t>
      </w:r>
      <w:r>
        <w:rPr>
          <w:rFonts w:ascii="Garamond" w:hAnsi="Garamond"/>
          <w:sz w:val="24"/>
          <w:szCs w:val="24"/>
        </w:rPr>
        <w:t xml:space="preserve">di cui all’Avviso di Indagine di mercato </w:t>
      </w:r>
      <w:r w:rsidRPr="00163F69">
        <w:rPr>
          <w:rFonts w:ascii="Garamond" w:hAnsi="Garamond"/>
          <w:sz w:val="24"/>
          <w:szCs w:val="24"/>
        </w:rPr>
        <w:t xml:space="preserve">due servizi per lavori analoghi, per dimensione e caratteristiche tecniche, a quelli oggetto dell’affidamento, di importo complessivo, per ogni categoria e ID, almeno pari a 0,40 volte l’importo stimato dei lavori cui si riferisce la prestazione, come indicato, nelle </w:t>
      </w:r>
      <w:r>
        <w:rPr>
          <w:rFonts w:ascii="Garamond" w:hAnsi="Garamond"/>
          <w:sz w:val="24"/>
          <w:szCs w:val="24"/>
        </w:rPr>
        <w:t>t</w:t>
      </w:r>
      <w:r w:rsidRPr="00163F69">
        <w:rPr>
          <w:rFonts w:ascii="Garamond" w:hAnsi="Garamond"/>
          <w:sz w:val="24"/>
          <w:szCs w:val="24"/>
        </w:rPr>
        <w:t>abelle</w:t>
      </w:r>
      <w:r>
        <w:rPr>
          <w:rFonts w:ascii="Garamond" w:hAnsi="Garamond"/>
          <w:sz w:val="24"/>
          <w:szCs w:val="24"/>
        </w:rPr>
        <w:t xml:space="preserve"> riportate nell’Avviso di Indagine di mercato (con riferimento al lotto cui si intende partecipare). </w:t>
      </w:r>
      <w:r w:rsidRPr="00163F69">
        <w:rPr>
          <w:rFonts w:ascii="Garamond" w:hAnsi="Garamond"/>
        </w:rPr>
        <w:t>In luogo dei due servizi, è possibile dimostrare il possesso del requisito anche mediante un unico servizio purché di importo almeno pari al minimo richiesto nella relativa categoria e ID.</w:t>
      </w:r>
      <w:r>
        <w:rPr>
          <w:rFonts w:ascii="Garamond" w:hAnsi="Garamond"/>
        </w:rPr>
        <w:t xml:space="preserve"> </w:t>
      </w:r>
      <w:r w:rsidRPr="00163F69">
        <w:rPr>
          <w:rFonts w:ascii="Garamond" w:hAnsi="Garamond"/>
        </w:rPr>
        <w:t>Per le categorie indicate ai fini della qualificazione nell’ambito della stessa categoria, le attività svolte per opere analoghe a quelle oggetto dei servizi da affidare sono da ritenersi idonee a comprovare i requisiti quando il grado di complessità sia almeno pari a quello dei servizi da affidare</w:t>
      </w:r>
      <w:r w:rsidR="00CE3018">
        <w:rPr>
          <w:rFonts w:ascii="Garamond" w:hAnsi="Garamond"/>
        </w:rPr>
        <w:t>.</w:t>
      </w:r>
      <w:r>
        <w:rPr>
          <w:rFonts w:ascii="Garamond" w:hAnsi="Garamond"/>
        </w:rPr>
        <w:t xml:space="preserve"> </w:t>
      </w:r>
      <w:r w:rsidRPr="00163F69">
        <w:rPr>
          <w:rFonts w:ascii="Garamond" w:hAnsi="Garamond"/>
        </w:rPr>
        <w:t>Nel caso di partecipazione di un concorrente a più lotti, ai fini della dimostrazione del possesso del requisito, non si richiede il “cumulo” del requisito in relazione ai predetti lotti; il medesimo servizio di punta della specifica categoria e ID potrà, quindi, valere per più lotti</w:t>
      </w:r>
      <w:r w:rsidR="00CE3018">
        <w:rPr>
          <w:rFonts w:ascii="Garamond" w:hAnsi="Garamond"/>
        </w:rPr>
        <w:t>.</w:t>
      </w:r>
    </w:p>
    <w:p w14:paraId="65D9E814" w14:textId="77777777" w:rsidR="00E4379B" w:rsidRDefault="00E4379B" w:rsidP="005A0CA7">
      <w:pPr>
        <w:jc w:val="both"/>
        <w:rPr>
          <w:rFonts w:ascii="Garamond" w:hAnsi="Garamond"/>
        </w:rPr>
      </w:pPr>
    </w:p>
    <w:p w14:paraId="34201C94" w14:textId="77777777" w:rsidR="00163F69" w:rsidRPr="00163F69" w:rsidRDefault="00163F69" w:rsidP="00163F69">
      <w:pPr>
        <w:spacing w:before="60" w:after="60"/>
        <w:jc w:val="both"/>
        <w:rPr>
          <w:rFonts w:ascii="Garamond" w:hAnsi="Garamond" w:cs="Calibri"/>
          <w:sz w:val="22"/>
          <w:szCs w:val="22"/>
        </w:rPr>
      </w:pPr>
      <w:r w:rsidRPr="00163F69">
        <w:rPr>
          <w:rFonts w:ascii="Garamond" w:hAnsi="Garamond" w:cs="Calibri"/>
          <w:sz w:val="22"/>
          <w:szCs w:val="22"/>
        </w:rPr>
        <w:t>Tali requisiti dovranno essere posseduti dall’Operatore Economico alla data di presentazione della manifestazione di interesse e confermati in occasione della successiva fase della presente procedura di affidamento. Si precisa che il requisito di cui alla lettera a) dovrà deve essere posseduto dai professionisti che nel gruppo di lavoro sono indicati come incaricati delle prestazioni per le quali sono richiesti i relativi titoli di studio/professionali.</w:t>
      </w:r>
    </w:p>
    <w:p w14:paraId="6CFBE22F" w14:textId="4EF528BD" w:rsidR="002D48AA" w:rsidRPr="00CD5264" w:rsidRDefault="00163F69" w:rsidP="00163F69">
      <w:pPr>
        <w:jc w:val="both"/>
        <w:rPr>
          <w:rFonts w:ascii="Garamond" w:hAnsi="Garamond"/>
          <w:color w:val="000000"/>
          <w:highlight w:val="yellow"/>
        </w:rPr>
      </w:pPr>
      <w:r w:rsidRPr="00163F69">
        <w:rPr>
          <w:rFonts w:ascii="Garamond" w:hAnsi="Garamond" w:cs="Calibri"/>
          <w:sz w:val="22"/>
          <w:szCs w:val="22"/>
        </w:rPr>
        <w:t>In caso di partecipazione di concorrenti plurisoggettivi i requisiti di cui alle lettere b) e c) dovranno essere posseduti dal concorrente plurisoggettivo nel suo complesso, fermo restando che la mandataria/capogruppo dovrà possedere il requisito in misura maggioritaria</w:t>
      </w:r>
      <w:r w:rsidR="00E4379B" w:rsidRPr="00E4379B">
        <w:rPr>
          <w:rFonts w:ascii="Garamond" w:hAnsi="Garamond"/>
        </w:rPr>
        <w:t>.</w:t>
      </w:r>
    </w:p>
    <w:p w14:paraId="081450F1" w14:textId="77777777" w:rsidR="00931535" w:rsidRDefault="00931535" w:rsidP="001C26A1">
      <w:pPr>
        <w:jc w:val="both"/>
        <w:rPr>
          <w:rFonts w:ascii="Garamond" w:hAnsi="Garamond"/>
          <w:i/>
          <w:iCs/>
        </w:rPr>
      </w:pPr>
      <w:bookmarkStart w:id="2" w:name="_Hlk33620257"/>
    </w:p>
    <w:bookmarkEnd w:id="2"/>
    <w:p w14:paraId="091889A8" w14:textId="77777777" w:rsidR="00E43A91" w:rsidRDefault="00E43A91">
      <w:pPr>
        <w:jc w:val="both"/>
        <w:rPr>
          <w:rFonts w:ascii="Garamond" w:hAnsi="Garamond"/>
        </w:rPr>
      </w:pPr>
    </w:p>
    <w:p w14:paraId="0D65AF2D" w14:textId="77777777" w:rsidR="00E43A91" w:rsidRDefault="00E43A91">
      <w:pPr>
        <w:jc w:val="both"/>
        <w:rPr>
          <w:rFonts w:ascii="Garamond" w:hAnsi="Garamond"/>
        </w:rPr>
      </w:pPr>
    </w:p>
    <w:p w14:paraId="10FE0D38" w14:textId="77777777" w:rsidR="002C2EE3" w:rsidRPr="002D17D6" w:rsidRDefault="002C2EE3">
      <w:pPr>
        <w:jc w:val="both"/>
        <w:rPr>
          <w:rFonts w:ascii="Garamond" w:hAnsi="Garamond"/>
        </w:rPr>
      </w:pPr>
      <w:r w:rsidRPr="002D17D6">
        <w:rPr>
          <w:rFonts w:ascii="Garamond" w:hAnsi="Garamond"/>
        </w:rPr>
        <w:t>LUOGO E DATA ………………………………………………………………….</w:t>
      </w:r>
    </w:p>
    <w:p w14:paraId="7D4DD5D6" w14:textId="77777777" w:rsidR="002C2EE3" w:rsidRPr="002D17D6" w:rsidRDefault="002C2EE3">
      <w:pPr>
        <w:jc w:val="both"/>
        <w:rPr>
          <w:rFonts w:ascii="Garamond" w:hAnsi="Garamond"/>
        </w:rPr>
      </w:pPr>
    </w:p>
    <w:p w14:paraId="2E11714C" w14:textId="77777777" w:rsidR="00B261C1" w:rsidRDefault="00B261C1" w:rsidP="00B261C1">
      <w:pPr>
        <w:adjustRightInd w:val="0"/>
        <w:jc w:val="center"/>
        <w:rPr>
          <w:b/>
          <w:i/>
          <w:color w:val="000000"/>
          <w:sz w:val="20"/>
        </w:rPr>
      </w:pPr>
      <w:r>
        <w:rPr>
          <w:b/>
          <w:i/>
          <w:color w:val="000000"/>
          <w:sz w:val="20"/>
        </w:rPr>
        <w:t xml:space="preserve">Documento informatico firmato digitalmente ai sensi del </w:t>
      </w:r>
      <w:proofErr w:type="spellStart"/>
      <w:r>
        <w:rPr>
          <w:b/>
          <w:i/>
          <w:color w:val="000000"/>
          <w:sz w:val="20"/>
        </w:rPr>
        <w:t>D.Lgs</w:t>
      </w:r>
      <w:proofErr w:type="spellEnd"/>
      <w:r>
        <w:rPr>
          <w:b/>
          <w:i/>
          <w:color w:val="000000"/>
          <w:sz w:val="20"/>
        </w:rPr>
        <w:t xml:space="preserve"> 82/2005 </w:t>
      </w:r>
      <w:proofErr w:type="spellStart"/>
      <w:r>
        <w:rPr>
          <w:b/>
          <w:i/>
          <w:color w:val="000000"/>
          <w:sz w:val="20"/>
        </w:rPr>
        <w:t>s.m.i.</w:t>
      </w:r>
      <w:proofErr w:type="spellEnd"/>
      <w:r>
        <w:rPr>
          <w:b/>
          <w:i/>
          <w:color w:val="000000"/>
          <w:sz w:val="20"/>
        </w:rPr>
        <w:t xml:space="preserve"> e norme collegate, il quale sostituisce il documento cartaceo e la firma autografa.</w:t>
      </w:r>
    </w:p>
    <w:p w14:paraId="6E344281" w14:textId="77777777" w:rsidR="00694C58" w:rsidRDefault="00694C58">
      <w:pPr>
        <w:jc w:val="both"/>
        <w:rPr>
          <w:rFonts w:ascii="Garamond" w:hAnsi="Garamond"/>
        </w:rPr>
      </w:pPr>
    </w:p>
    <w:p w14:paraId="65E83D28" w14:textId="747CE371" w:rsidR="00B261C1" w:rsidRPr="002D17D6" w:rsidRDefault="00B261C1">
      <w:pPr>
        <w:jc w:val="both"/>
        <w:rPr>
          <w:rFonts w:ascii="Garamond" w:hAnsi="Garamond"/>
        </w:rPr>
      </w:pPr>
      <w:r>
        <w:rPr>
          <w:rFonts w:ascii="Garamond" w:hAnsi="Garamond"/>
        </w:rPr>
        <w:t>N.B.</w:t>
      </w:r>
    </w:p>
    <w:p w14:paraId="197F0FC2" w14:textId="412CE0AF" w:rsidR="00694C58" w:rsidRPr="004B28C3" w:rsidRDefault="004E69D6">
      <w:pPr>
        <w:widowControl w:val="0"/>
        <w:autoSpaceDE/>
        <w:autoSpaceDN/>
        <w:jc w:val="both"/>
        <w:rPr>
          <w:rFonts w:ascii="Garamond" w:hAnsi="Garamond"/>
          <w:bCs/>
          <w:sz w:val="20"/>
          <w:szCs w:val="20"/>
        </w:rPr>
      </w:pPr>
      <w:r w:rsidRPr="004B28C3">
        <w:rPr>
          <w:rFonts w:ascii="Garamond" w:hAnsi="Garamond"/>
          <w:bCs/>
          <w:sz w:val="20"/>
          <w:szCs w:val="20"/>
        </w:rPr>
        <w:t>Tutte le dichiarazioni sostitutive richieste ai fini della partecipazione</w:t>
      </w:r>
      <w:r w:rsidR="009E1C60" w:rsidRPr="004B28C3">
        <w:rPr>
          <w:rFonts w:ascii="Garamond" w:hAnsi="Garamond"/>
          <w:bCs/>
          <w:sz w:val="20"/>
          <w:szCs w:val="20"/>
        </w:rPr>
        <w:t xml:space="preserve"> alla presente indagine di mercato</w:t>
      </w:r>
      <w:r w:rsidRPr="004B28C3">
        <w:rPr>
          <w:rFonts w:ascii="Garamond" w:hAnsi="Garamond"/>
          <w:bCs/>
          <w:sz w:val="20"/>
          <w:szCs w:val="20"/>
        </w:rPr>
        <w:t xml:space="preserve"> devono essere rilasciate</w:t>
      </w:r>
      <w:r w:rsidR="00931535">
        <w:rPr>
          <w:rFonts w:ascii="Garamond" w:hAnsi="Garamond"/>
          <w:bCs/>
          <w:sz w:val="20"/>
          <w:szCs w:val="20"/>
        </w:rPr>
        <w:t xml:space="preserve"> e sottoscritte digitalmente</w:t>
      </w:r>
      <w:r w:rsidRPr="004B28C3">
        <w:rPr>
          <w:rFonts w:ascii="Garamond" w:hAnsi="Garamond"/>
          <w:bCs/>
          <w:sz w:val="20"/>
          <w:szCs w:val="20"/>
        </w:rPr>
        <w:t xml:space="preserve"> dal </w:t>
      </w:r>
      <w:r w:rsidR="00FC2AC6" w:rsidRPr="004B28C3">
        <w:rPr>
          <w:rFonts w:ascii="Garamond" w:hAnsi="Garamond"/>
          <w:bCs/>
          <w:sz w:val="20"/>
          <w:szCs w:val="20"/>
        </w:rPr>
        <w:t>L</w:t>
      </w:r>
      <w:r w:rsidRPr="004B28C3">
        <w:rPr>
          <w:rFonts w:ascii="Garamond" w:hAnsi="Garamond"/>
          <w:bCs/>
          <w:sz w:val="20"/>
          <w:szCs w:val="20"/>
        </w:rPr>
        <w:t xml:space="preserve">egale </w:t>
      </w:r>
      <w:r w:rsidR="00FC2AC6" w:rsidRPr="004B28C3">
        <w:rPr>
          <w:rFonts w:ascii="Garamond" w:hAnsi="Garamond"/>
          <w:bCs/>
          <w:sz w:val="20"/>
          <w:szCs w:val="20"/>
        </w:rPr>
        <w:t>R</w:t>
      </w:r>
      <w:r w:rsidRPr="004B28C3">
        <w:rPr>
          <w:rFonts w:ascii="Garamond" w:hAnsi="Garamond"/>
          <w:bCs/>
          <w:sz w:val="20"/>
          <w:szCs w:val="20"/>
        </w:rPr>
        <w:t>appresentante</w:t>
      </w:r>
      <w:r w:rsidR="00931535">
        <w:rPr>
          <w:rFonts w:ascii="Garamond" w:hAnsi="Garamond"/>
          <w:bCs/>
          <w:sz w:val="20"/>
          <w:szCs w:val="20"/>
        </w:rPr>
        <w:t xml:space="preserve"> munito di idonei poteri</w:t>
      </w:r>
      <w:r w:rsidRPr="004B28C3">
        <w:rPr>
          <w:rFonts w:ascii="Garamond" w:hAnsi="Garamond"/>
          <w:bCs/>
          <w:sz w:val="20"/>
          <w:szCs w:val="20"/>
        </w:rPr>
        <w:t xml:space="preserve">, ai sensi degli artt. 46 e 47 del </w:t>
      </w:r>
      <w:r w:rsidR="00FC2AC6" w:rsidRPr="004B28C3">
        <w:rPr>
          <w:rFonts w:ascii="Garamond" w:hAnsi="Garamond"/>
          <w:bCs/>
          <w:sz w:val="20"/>
          <w:szCs w:val="20"/>
        </w:rPr>
        <w:t>D</w:t>
      </w:r>
      <w:r w:rsidRPr="004B28C3">
        <w:rPr>
          <w:rFonts w:ascii="Garamond" w:hAnsi="Garamond"/>
          <w:bCs/>
          <w:sz w:val="20"/>
          <w:szCs w:val="20"/>
        </w:rPr>
        <w:t xml:space="preserve">.P.R. 28 dicembre 2000, n. 445 e </w:t>
      </w:r>
      <w:proofErr w:type="spellStart"/>
      <w:r w:rsidRPr="004B28C3">
        <w:rPr>
          <w:rFonts w:ascii="Garamond" w:hAnsi="Garamond"/>
          <w:bCs/>
          <w:sz w:val="20"/>
          <w:szCs w:val="20"/>
        </w:rPr>
        <w:t>s.m.i.</w:t>
      </w:r>
      <w:proofErr w:type="spellEnd"/>
      <w:r w:rsidRPr="004B28C3">
        <w:rPr>
          <w:rFonts w:ascii="Garamond" w:hAnsi="Garamond"/>
          <w:bCs/>
          <w:sz w:val="20"/>
          <w:szCs w:val="20"/>
        </w:rPr>
        <w:t xml:space="preserve">; a tale fine le stesse devono essere corredate dalla copia </w:t>
      </w:r>
      <w:r w:rsidR="00EE5862" w:rsidRPr="004B28C3">
        <w:rPr>
          <w:rFonts w:ascii="Garamond" w:hAnsi="Garamond"/>
          <w:bCs/>
          <w:sz w:val="20"/>
          <w:szCs w:val="20"/>
        </w:rPr>
        <w:t xml:space="preserve">digitale </w:t>
      </w:r>
      <w:r w:rsidRPr="004B28C3">
        <w:rPr>
          <w:rFonts w:ascii="Garamond" w:hAnsi="Garamond"/>
          <w:bCs/>
          <w:sz w:val="20"/>
          <w:szCs w:val="20"/>
        </w:rPr>
        <w:t>di un documento di riconoscimento del dichiarante, in corso di validità</w:t>
      </w:r>
      <w:r w:rsidR="00931535">
        <w:rPr>
          <w:rFonts w:ascii="Garamond" w:hAnsi="Garamond"/>
          <w:bCs/>
          <w:sz w:val="20"/>
          <w:szCs w:val="20"/>
        </w:rPr>
        <w:t>.</w:t>
      </w:r>
      <w:r w:rsidRPr="004B28C3">
        <w:rPr>
          <w:rFonts w:ascii="Garamond" w:hAnsi="Garamond"/>
          <w:bCs/>
          <w:sz w:val="20"/>
          <w:szCs w:val="20"/>
        </w:rPr>
        <w:t xml:space="preserve"> </w:t>
      </w:r>
      <w:r w:rsidR="00931535">
        <w:rPr>
          <w:rFonts w:ascii="Garamond" w:hAnsi="Garamond"/>
          <w:bCs/>
          <w:sz w:val="20"/>
          <w:szCs w:val="20"/>
        </w:rPr>
        <w:t>E’</w:t>
      </w:r>
      <w:r w:rsidRPr="004B28C3">
        <w:rPr>
          <w:rFonts w:ascii="Garamond" w:hAnsi="Garamond"/>
          <w:bCs/>
          <w:sz w:val="20"/>
          <w:szCs w:val="20"/>
        </w:rPr>
        <w:t xml:space="preserve"> sufficiente una sola copia del documento di riconoscimento anche in presenza di più dichiarazioni su più </w:t>
      </w:r>
      <w:r w:rsidR="005532E4" w:rsidRPr="004B28C3">
        <w:rPr>
          <w:rFonts w:ascii="Garamond" w:hAnsi="Garamond"/>
          <w:bCs/>
          <w:sz w:val="20"/>
          <w:szCs w:val="20"/>
        </w:rPr>
        <w:t xml:space="preserve">documenti </w:t>
      </w:r>
      <w:r w:rsidRPr="004B28C3">
        <w:rPr>
          <w:rFonts w:ascii="Garamond" w:hAnsi="Garamond"/>
          <w:bCs/>
          <w:sz w:val="20"/>
          <w:szCs w:val="20"/>
        </w:rPr>
        <w:t>distinti</w:t>
      </w:r>
      <w:r w:rsidR="00EF3FBA" w:rsidRPr="004B28C3">
        <w:rPr>
          <w:rFonts w:ascii="Garamond" w:hAnsi="Garamond"/>
          <w:bCs/>
          <w:sz w:val="20"/>
          <w:szCs w:val="20"/>
        </w:rPr>
        <w:t>.</w:t>
      </w:r>
    </w:p>
    <w:p w14:paraId="3A8C525B" w14:textId="77777777" w:rsidR="00D14364" w:rsidRPr="004B28C3" w:rsidRDefault="00D14364">
      <w:pPr>
        <w:widowControl w:val="0"/>
        <w:autoSpaceDE/>
        <w:autoSpaceDN/>
        <w:jc w:val="both"/>
        <w:rPr>
          <w:rFonts w:ascii="Garamond" w:hAnsi="Garamond"/>
          <w:bCs/>
          <w:sz w:val="20"/>
          <w:szCs w:val="20"/>
        </w:rPr>
      </w:pPr>
    </w:p>
    <w:p w14:paraId="34402E79" w14:textId="56911447" w:rsidR="00694C58" w:rsidRDefault="004E512D">
      <w:pPr>
        <w:jc w:val="both"/>
        <w:rPr>
          <w:rFonts w:ascii="Garamond" w:hAnsi="Garamond"/>
          <w:bCs/>
          <w:sz w:val="20"/>
          <w:szCs w:val="20"/>
        </w:rPr>
      </w:pPr>
      <w:r w:rsidRPr="004B28C3">
        <w:rPr>
          <w:rFonts w:ascii="Garamond" w:hAnsi="Garamond"/>
          <w:bCs/>
          <w:sz w:val="20"/>
          <w:szCs w:val="20"/>
        </w:rPr>
        <w:t xml:space="preserve">In caso di </w:t>
      </w:r>
      <w:r w:rsidR="00931535">
        <w:rPr>
          <w:rFonts w:ascii="Garamond" w:hAnsi="Garamond"/>
          <w:bCs/>
          <w:sz w:val="20"/>
          <w:szCs w:val="20"/>
        </w:rPr>
        <w:t>concorrente plurisoggettivo costituito</w:t>
      </w:r>
      <w:r w:rsidRPr="004B28C3">
        <w:rPr>
          <w:rFonts w:ascii="Garamond" w:hAnsi="Garamond"/>
          <w:bCs/>
          <w:sz w:val="20"/>
          <w:szCs w:val="20"/>
        </w:rPr>
        <w:t>, la domanda di partecipazione dovrà essere sottoscritta dal legale rappresentante dell’impresa mandataria</w:t>
      </w:r>
      <w:r w:rsidR="00931535">
        <w:rPr>
          <w:rFonts w:ascii="Garamond" w:hAnsi="Garamond"/>
          <w:bCs/>
          <w:sz w:val="20"/>
          <w:szCs w:val="20"/>
        </w:rPr>
        <w:t>/capogruppo</w:t>
      </w:r>
      <w:r w:rsidRPr="004B28C3">
        <w:rPr>
          <w:rFonts w:ascii="Garamond" w:hAnsi="Garamond"/>
          <w:bCs/>
          <w:sz w:val="20"/>
          <w:szCs w:val="20"/>
        </w:rPr>
        <w:t xml:space="preserve"> in nome e per conto di tutti i soggetti</w:t>
      </w:r>
      <w:r w:rsidR="00931535">
        <w:rPr>
          <w:rFonts w:ascii="Garamond" w:hAnsi="Garamond"/>
          <w:bCs/>
          <w:sz w:val="20"/>
          <w:szCs w:val="20"/>
        </w:rPr>
        <w:t xml:space="preserve"> che lo compongono</w:t>
      </w:r>
      <w:r w:rsidRPr="004B28C3">
        <w:rPr>
          <w:rFonts w:ascii="Garamond" w:hAnsi="Garamond"/>
          <w:bCs/>
          <w:sz w:val="20"/>
          <w:szCs w:val="20"/>
        </w:rPr>
        <w:t xml:space="preserve">. In caso di </w:t>
      </w:r>
      <w:r w:rsidR="00931535">
        <w:rPr>
          <w:rFonts w:ascii="Garamond" w:hAnsi="Garamond"/>
          <w:bCs/>
          <w:sz w:val="20"/>
          <w:szCs w:val="20"/>
        </w:rPr>
        <w:t>concorrente plurisoggettivo costituendo</w:t>
      </w:r>
      <w:r w:rsidRPr="004B28C3">
        <w:rPr>
          <w:rFonts w:ascii="Garamond" w:hAnsi="Garamond"/>
          <w:bCs/>
          <w:sz w:val="20"/>
          <w:szCs w:val="20"/>
        </w:rPr>
        <w:t xml:space="preserve">, la domanda di partecipazione dovrà essere sottoscritta dai legali rappresentanti di tutte le imprese </w:t>
      </w:r>
      <w:proofErr w:type="spellStart"/>
      <w:r w:rsidRPr="004B28C3">
        <w:rPr>
          <w:rFonts w:ascii="Garamond" w:hAnsi="Garamond"/>
          <w:bCs/>
          <w:sz w:val="20"/>
          <w:szCs w:val="20"/>
        </w:rPr>
        <w:t>raggruppande</w:t>
      </w:r>
      <w:proofErr w:type="spellEnd"/>
      <w:r w:rsidR="00931535">
        <w:rPr>
          <w:rFonts w:ascii="Garamond" w:hAnsi="Garamond"/>
          <w:bCs/>
          <w:sz w:val="20"/>
          <w:szCs w:val="20"/>
        </w:rPr>
        <w:t xml:space="preserve"> ovvero ciascuna impresa dovrà presentare la propria domanda di partecipazione sottoscritta digitalmente dal proprio legale rappresentante</w:t>
      </w:r>
      <w:r w:rsidR="004B28C3">
        <w:rPr>
          <w:rFonts w:ascii="Garamond" w:hAnsi="Garamond"/>
          <w:bCs/>
          <w:sz w:val="20"/>
          <w:szCs w:val="20"/>
        </w:rPr>
        <w:t>.</w:t>
      </w:r>
    </w:p>
    <w:p w14:paraId="6E595D75" w14:textId="756340EB" w:rsidR="00783D77" w:rsidRDefault="00783D77">
      <w:pPr>
        <w:jc w:val="both"/>
        <w:rPr>
          <w:rFonts w:ascii="Garamond" w:hAnsi="Garamond"/>
          <w:bCs/>
          <w:sz w:val="20"/>
          <w:szCs w:val="20"/>
        </w:rPr>
      </w:pPr>
    </w:p>
    <w:p w14:paraId="7BBE7B77" w14:textId="7CAC3013" w:rsidR="00783D77" w:rsidRPr="004B28C3" w:rsidRDefault="00783D77">
      <w:pPr>
        <w:jc w:val="both"/>
        <w:rPr>
          <w:rFonts w:ascii="Garamond" w:hAnsi="Garamond"/>
          <w:bCs/>
          <w:sz w:val="20"/>
          <w:szCs w:val="20"/>
        </w:rPr>
      </w:pPr>
      <w:r>
        <w:rPr>
          <w:rFonts w:ascii="Garamond" w:hAnsi="Garamond"/>
          <w:bCs/>
          <w:sz w:val="20"/>
          <w:szCs w:val="20"/>
        </w:rPr>
        <w:t>In caso di avvalimento, la domanda dovrà essere corredata da una dichiarazione dell’impresa ausiliaria, sottoscritta da un legale rappresentante della stessa munito di idonei poteri, di impegnarsi, in caso di partecipazione dell’</w:t>
      </w:r>
      <w:proofErr w:type="spellStart"/>
      <w:r>
        <w:rPr>
          <w:rFonts w:ascii="Garamond" w:hAnsi="Garamond"/>
          <w:bCs/>
          <w:sz w:val="20"/>
          <w:szCs w:val="20"/>
        </w:rPr>
        <w:t>ausiliata</w:t>
      </w:r>
      <w:proofErr w:type="spellEnd"/>
      <w:r>
        <w:rPr>
          <w:rFonts w:ascii="Garamond" w:hAnsi="Garamond"/>
          <w:bCs/>
          <w:sz w:val="20"/>
          <w:szCs w:val="20"/>
        </w:rPr>
        <w:t xml:space="preserve"> all’eventuale successiva procedura di gara, a prestare i requisiti oggetto di avvalimento ex art. 89 del Codice, secondo quanto dichiarato dall’</w:t>
      </w:r>
      <w:proofErr w:type="spellStart"/>
      <w:r>
        <w:rPr>
          <w:rFonts w:ascii="Garamond" w:hAnsi="Garamond"/>
          <w:bCs/>
          <w:sz w:val="20"/>
          <w:szCs w:val="20"/>
        </w:rPr>
        <w:t>ausiliata</w:t>
      </w:r>
      <w:proofErr w:type="spellEnd"/>
      <w:r>
        <w:rPr>
          <w:rFonts w:ascii="Garamond" w:hAnsi="Garamond"/>
          <w:bCs/>
          <w:sz w:val="20"/>
          <w:szCs w:val="20"/>
        </w:rPr>
        <w:t xml:space="preserve"> nella presente domanda.</w:t>
      </w:r>
    </w:p>
    <w:sectPr w:rsidR="00783D77" w:rsidRPr="004B28C3"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ED5C4" w14:textId="77777777" w:rsidR="000F38E2" w:rsidRDefault="000F38E2">
      <w:r>
        <w:separator/>
      </w:r>
    </w:p>
  </w:endnote>
  <w:endnote w:type="continuationSeparator" w:id="0">
    <w:p w14:paraId="4421F373" w14:textId="77777777" w:rsidR="000F38E2" w:rsidRDefault="000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5520">
      <w:rPr>
        <w:rStyle w:val="Numeropagina"/>
        <w:noProof/>
      </w:rPr>
      <w:t>3</w:t>
    </w:r>
    <w:r>
      <w:rPr>
        <w:rStyle w:val="Numeropagina"/>
      </w:rPr>
      <w:fldChar w:fldCharType="end"/>
    </w:r>
  </w:p>
  <w:p w14:paraId="62E2BBA3"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FB4FE" w14:textId="77777777" w:rsidR="000F38E2" w:rsidRDefault="000F38E2">
      <w:r>
        <w:separator/>
      </w:r>
    </w:p>
  </w:footnote>
  <w:footnote w:type="continuationSeparator" w:id="0">
    <w:p w14:paraId="343F74A8" w14:textId="77777777" w:rsidR="000F38E2" w:rsidRDefault="000F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EAA1895"/>
    <w:multiLevelType w:val="hybridMultilevel"/>
    <w:tmpl w:val="9BA48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0"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6"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7"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2" w15:restartNumberingAfterBreak="0">
    <w:nsid w:val="4588434C"/>
    <w:multiLevelType w:val="hybridMultilevel"/>
    <w:tmpl w:val="E7FE861A"/>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5" w15:restartNumberingAfterBreak="0">
    <w:nsid w:val="595D0F4D"/>
    <w:multiLevelType w:val="hybridMultilevel"/>
    <w:tmpl w:val="B48AA122"/>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46D0F506">
      <w:numFmt w:val="bullet"/>
      <w:lvlText w:val="-"/>
      <w:lvlJc w:val="left"/>
      <w:pPr>
        <w:ind w:left="2122" w:hanging="360"/>
      </w:pPr>
      <w:rPr>
        <w:rFonts w:ascii="Garamond" w:eastAsia="Times New Roman" w:hAnsi="Garamond" w:cs="Times New Roman"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9"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1"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31"/>
  </w:num>
  <w:num w:numId="2">
    <w:abstractNumId w:val="16"/>
  </w:num>
  <w:num w:numId="3">
    <w:abstractNumId w:val="12"/>
  </w:num>
  <w:num w:numId="4">
    <w:abstractNumId w:val="4"/>
  </w:num>
  <w:num w:numId="5">
    <w:abstractNumId w:val="5"/>
  </w:num>
  <w:num w:numId="6">
    <w:abstractNumId w:val="14"/>
  </w:num>
  <w:num w:numId="7">
    <w:abstractNumId w:val="24"/>
  </w:num>
  <w:num w:numId="8">
    <w:abstractNumId w:val="18"/>
  </w:num>
  <w:num w:numId="9">
    <w:abstractNumId w:val="28"/>
  </w:num>
  <w:num w:numId="10">
    <w:abstractNumId w:val="3"/>
  </w:num>
  <w:num w:numId="11">
    <w:abstractNumId w:val="9"/>
  </w:num>
  <w:num w:numId="12">
    <w:abstractNumId w:val="30"/>
  </w:num>
  <w:num w:numId="13">
    <w:abstractNumId w:val="10"/>
  </w:num>
  <w:num w:numId="14">
    <w:abstractNumId w:val="1"/>
  </w:num>
  <w:num w:numId="15">
    <w:abstractNumId w:val="15"/>
  </w:num>
  <w:num w:numId="16">
    <w:abstractNumId w:val="6"/>
  </w:num>
  <w:num w:numId="17">
    <w:abstractNumId w:val="32"/>
  </w:num>
  <w:num w:numId="18">
    <w:abstractNumId w:val="23"/>
  </w:num>
  <w:num w:numId="19">
    <w:abstractNumId w:val="26"/>
  </w:num>
  <w:num w:numId="20">
    <w:abstractNumId w:val="8"/>
  </w:num>
  <w:num w:numId="21">
    <w:abstractNumId w:val="20"/>
  </w:num>
  <w:num w:numId="22">
    <w:abstractNumId w:val="0"/>
  </w:num>
  <w:num w:numId="23">
    <w:abstractNumId w:val="19"/>
  </w:num>
  <w:num w:numId="24">
    <w:abstractNumId w:val="2"/>
  </w:num>
  <w:num w:numId="25">
    <w:abstractNumId w:val="27"/>
  </w:num>
  <w:num w:numId="26">
    <w:abstractNumId w:val="25"/>
  </w:num>
  <w:num w:numId="27">
    <w:abstractNumId w:val="17"/>
  </w:num>
  <w:num w:numId="28">
    <w:abstractNumId w:val="21"/>
  </w:num>
  <w:num w:numId="29">
    <w:abstractNumId w:val="11"/>
  </w:num>
  <w:num w:numId="30">
    <w:abstractNumId w:val="13"/>
  </w:num>
  <w:num w:numId="31">
    <w:abstractNumId w:val="29"/>
  </w:num>
  <w:num w:numId="32">
    <w:abstractNumId w:val="7"/>
  </w:num>
  <w:num w:numId="3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AC"/>
    <w:rsid w:val="00001ECF"/>
    <w:rsid w:val="00005AD6"/>
    <w:rsid w:val="0001284A"/>
    <w:rsid w:val="0001536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0F38E2"/>
    <w:rsid w:val="00104886"/>
    <w:rsid w:val="00107EBC"/>
    <w:rsid w:val="00114793"/>
    <w:rsid w:val="00122EF2"/>
    <w:rsid w:val="001529B9"/>
    <w:rsid w:val="00154035"/>
    <w:rsid w:val="00163F69"/>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7CB2"/>
    <w:rsid w:val="00214205"/>
    <w:rsid w:val="00215C73"/>
    <w:rsid w:val="00221BDE"/>
    <w:rsid w:val="00231802"/>
    <w:rsid w:val="002374F4"/>
    <w:rsid w:val="00245EA1"/>
    <w:rsid w:val="00246B99"/>
    <w:rsid w:val="00265C31"/>
    <w:rsid w:val="002714AC"/>
    <w:rsid w:val="00274C82"/>
    <w:rsid w:val="00274DDE"/>
    <w:rsid w:val="00275D0A"/>
    <w:rsid w:val="00282596"/>
    <w:rsid w:val="00287F21"/>
    <w:rsid w:val="00297313"/>
    <w:rsid w:val="00297521"/>
    <w:rsid w:val="002B26B3"/>
    <w:rsid w:val="002B567A"/>
    <w:rsid w:val="002C2EE3"/>
    <w:rsid w:val="002D17D6"/>
    <w:rsid w:val="002D2206"/>
    <w:rsid w:val="002D3740"/>
    <w:rsid w:val="002D48AA"/>
    <w:rsid w:val="002E01DA"/>
    <w:rsid w:val="002E4D2F"/>
    <w:rsid w:val="002F3F11"/>
    <w:rsid w:val="002F6D99"/>
    <w:rsid w:val="002F6DCC"/>
    <w:rsid w:val="002F71BF"/>
    <w:rsid w:val="00300675"/>
    <w:rsid w:val="0030258A"/>
    <w:rsid w:val="003040CF"/>
    <w:rsid w:val="003101D6"/>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0856"/>
    <w:rsid w:val="003C2064"/>
    <w:rsid w:val="003D30AC"/>
    <w:rsid w:val="003D314F"/>
    <w:rsid w:val="003F1F91"/>
    <w:rsid w:val="003F280C"/>
    <w:rsid w:val="00407F59"/>
    <w:rsid w:val="00454301"/>
    <w:rsid w:val="00455F33"/>
    <w:rsid w:val="00466926"/>
    <w:rsid w:val="004868F6"/>
    <w:rsid w:val="00493DC4"/>
    <w:rsid w:val="004970CA"/>
    <w:rsid w:val="004B0220"/>
    <w:rsid w:val="004B28C3"/>
    <w:rsid w:val="004B659B"/>
    <w:rsid w:val="004C0397"/>
    <w:rsid w:val="004C0662"/>
    <w:rsid w:val="004C257E"/>
    <w:rsid w:val="004D37BC"/>
    <w:rsid w:val="004D6407"/>
    <w:rsid w:val="004E128E"/>
    <w:rsid w:val="004E1C91"/>
    <w:rsid w:val="004E512D"/>
    <w:rsid w:val="004E69D6"/>
    <w:rsid w:val="004F52EF"/>
    <w:rsid w:val="004F55D4"/>
    <w:rsid w:val="005073D2"/>
    <w:rsid w:val="0051139F"/>
    <w:rsid w:val="00522F51"/>
    <w:rsid w:val="0053227F"/>
    <w:rsid w:val="00533AA8"/>
    <w:rsid w:val="005374C2"/>
    <w:rsid w:val="005421EB"/>
    <w:rsid w:val="00542740"/>
    <w:rsid w:val="005532E4"/>
    <w:rsid w:val="00555A15"/>
    <w:rsid w:val="0055687D"/>
    <w:rsid w:val="005616C7"/>
    <w:rsid w:val="00570958"/>
    <w:rsid w:val="005829CD"/>
    <w:rsid w:val="0058385F"/>
    <w:rsid w:val="00596968"/>
    <w:rsid w:val="005A0CA7"/>
    <w:rsid w:val="005B7B37"/>
    <w:rsid w:val="005C00D8"/>
    <w:rsid w:val="005D56F3"/>
    <w:rsid w:val="005E28A2"/>
    <w:rsid w:val="005E5C77"/>
    <w:rsid w:val="005F66C5"/>
    <w:rsid w:val="00612125"/>
    <w:rsid w:val="006127FA"/>
    <w:rsid w:val="006137BD"/>
    <w:rsid w:val="0061753E"/>
    <w:rsid w:val="006176DB"/>
    <w:rsid w:val="00620C76"/>
    <w:rsid w:val="00620F85"/>
    <w:rsid w:val="00622D30"/>
    <w:rsid w:val="00625BB2"/>
    <w:rsid w:val="0065705B"/>
    <w:rsid w:val="00694C58"/>
    <w:rsid w:val="006A1796"/>
    <w:rsid w:val="006A624C"/>
    <w:rsid w:val="006A6CA5"/>
    <w:rsid w:val="006B5EE2"/>
    <w:rsid w:val="006C0555"/>
    <w:rsid w:val="006D386B"/>
    <w:rsid w:val="006D4EA6"/>
    <w:rsid w:val="006D4FF8"/>
    <w:rsid w:val="006D7140"/>
    <w:rsid w:val="007015DD"/>
    <w:rsid w:val="00704A6F"/>
    <w:rsid w:val="00715417"/>
    <w:rsid w:val="00717A6C"/>
    <w:rsid w:val="007337F2"/>
    <w:rsid w:val="007432BB"/>
    <w:rsid w:val="00744F87"/>
    <w:rsid w:val="007508B3"/>
    <w:rsid w:val="0076234C"/>
    <w:rsid w:val="007714FF"/>
    <w:rsid w:val="00775D27"/>
    <w:rsid w:val="00783D77"/>
    <w:rsid w:val="0079189B"/>
    <w:rsid w:val="007924C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3D4E"/>
    <w:rsid w:val="00907D00"/>
    <w:rsid w:val="00916E32"/>
    <w:rsid w:val="00917E5A"/>
    <w:rsid w:val="00925CBF"/>
    <w:rsid w:val="00931535"/>
    <w:rsid w:val="009360AB"/>
    <w:rsid w:val="0094739E"/>
    <w:rsid w:val="00947E93"/>
    <w:rsid w:val="00950B51"/>
    <w:rsid w:val="00953CA0"/>
    <w:rsid w:val="0095608E"/>
    <w:rsid w:val="0096515D"/>
    <w:rsid w:val="00966957"/>
    <w:rsid w:val="00981C0F"/>
    <w:rsid w:val="00985058"/>
    <w:rsid w:val="00985781"/>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276E4"/>
    <w:rsid w:val="00B31162"/>
    <w:rsid w:val="00B320DC"/>
    <w:rsid w:val="00B3415F"/>
    <w:rsid w:val="00B349D5"/>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2754D"/>
    <w:rsid w:val="00C511E6"/>
    <w:rsid w:val="00C54D45"/>
    <w:rsid w:val="00C56F2B"/>
    <w:rsid w:val="00C619EB"/>
    <w:rsid w:val="00C62F72"/>
    <w:rsid w:val="00C708BA"/>
    <w:rsid w:val="00C86633"/>
    <w:rsid w:val="00C872FF"/>
    <w:rsid w:val="00C95520"/>
    <w:rsid w:val="00CB3857"/>
    <w:rsid w:val="00CC0A25"/>
    <w:rsid w:val="00CD0FB7"/>
    <w:rsid w:val="00CD5264"/>
    <w:rsid w:val="00CE3018"/>
    <w:rsid w:val="00CF0636"/>
    <w:rsid w:val="00CF20B2"/>
    <w:rsid w:val="00CF7964"/>
    <w:rsid w:val="00D113D6"/>
    <w:rsid w:val="00D14364"/>
    <w:rsid w:val="00D20E59"/>
    <w:rsid w:val="00D332E7"/>
    <w:rsid w:val="00D368A3"/>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57C"/>
    <w:rsid w:val="00E4379B"/>
    <w:rsid w:val="00E43A91"/>
    <w:rsid w:val="00E63DF4"/>
    <w:rsid w:val="00E71615"/>
    <w:rsid w:val="00E85DE1"/>
    <w:rsid w:val="00E93FC0"/>
    <w:rsid w:val="00E947E9"/>
    <w:rsid w:val="00EA1FE8"/>
    <w:rsid w:val="00EA3266"/>
    <w:rsid w:val="00EB6212"/>
    <w:rsid w:val="00EB7A06"/>
    <w:rsid w:val="00EC0831"/>
    <w:rsid w:val="00EC1A9F"/>
    <w:rsid w:val="00ED071F"/>
    <w:rsid w:val="00EE27C4"/>
    <w:rsid w:val="00EE5862"/>
    <w:rsid w:val="00EF1DC2"/>
    <w:rsid w:val="00EF3FBA"/>
    <w:rsid w:val="00EF6853"/>
    <w:rsid w:val="00F22336"/>
    <w:rsid w:val="00F32320"/>
    <w:rsid w:val="00F36A84"/>
    <w:rsid w:val="00F52307"/>
    <w:rsid w:val="00F52F8D"/>
    <w:rsid w:val="00F5351B"/>
    <w:rsid w:val="00F8013C"/>
    <w:rsid w:val="00F8190F"/>
    <w:rsid w:val="00FA57CD"/>
    <w:rsid w:val="00FB4306"/>
    <w:rsid w:val="00FC2AC6"/>
    <w:rsid w:val="00FC6EBF"/>
    <w:rsid w:val="00FD537F"/>
    <w:rsid w:val="00FE0D2D"/>
    <w:rsid w:val="00FF5A63"/>
    <w:rsid w:val="00FF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2096969A-EEA3-4291-9732-CD60B5B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2B93-563D-4E03-B7FF-E6FDDDEE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1331</Words>
  <Characters>7593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Squadrito, Dominique</cp:lastModifiedBy>
  <cp:revision>16</cp:revision>
  <cp:lastPrinted>2017-12-18T15:12:00Z</cp:lastPrinted>
  <dcterms:created xsi:type="dcterms:W3CDTF">2020-04-16T14:00:00Z</dcterms:created>
  <dcterms:modified xsi:type="dcterms:W3CDTF">2020-07-06T12:57:00Z</dcterms:modified>
</cp:coreProperties>
</file>